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7B06" w14:textId="47B5ACB2" w:rsidR="00092335" w:rsidRPr="00756427" w:rsidRDefault="00092335" w:rsidP="00092335">
      <w:pPr>
        <w:pStyle w:val="CRCoverPage"/>
        <w:tabs>
          <w:tab w:val="right" w:pos="9639"/>
        </w:tabs>
        <w:spacing w:after="0"/>
        <w:rPr>
          <w:b/>
          <w:noProof/>
          <w:sz w:val="24"/>
        </w:rPr>
      </w:pPr>
      <w:bookmarkStart w:id="0" w:name="OLE_LINK1"/>
      <w:bookmarkStart w:id="1" w:name="OLE_LINK2"/>
      <w:r w:rsidRPr="00756427">
        <w:rPr>
          <w:b/>
          <w:noProof/>
          <w:sz w:val="24"/>
        </w:rPr>
        <w:t>3GPP TSG RAN Meeting #</w:t>
      </w:r>
      <w:r w:rsidR="00360ACE">
        <w:rPr>
          <w:b/>
          <w:noProof/>
          <w:sz w:val="24"/>
        </w:rPr>
        <w:t>9</w:t>
      </w:r>
      <w:r w:rsidR="00FB6925">
        <w:rPr>
          <w:b/>
          <w:noProof/>
          <w:sz w:val="24"/>
        </w:rPr>
        <w:t>5</w:t>
      </w:r>
      <w:r w:rsidRPr="00756427">
        <w:rPr>
          <w:b/>
          <w:noProof/>
          <w:sz w:val="24"/>
        </w:rPr>
        <w:t>-e</w:t>
      </w:r>
      <w:r w:rsidRPr="00756427">
        <w:rPr>
          <w:b/>
          <w:noProof/>
          <w:sz w:val="24"/>
        </w:rPr>
        <w:tab/>
      </w:r>
      <w:r w:rsidR="00FF164D" w:rsidRPr="00FF164D">
        <w:rPr>
          <w:b/>
          <w:noProof/>
          <w:sz w:val="24"/>
        </w:rPr>
        <w:t>RP-</w:t>
      </w:r>
      <w:r w:rsidR="00360ACE" w:rsidRPr="00FF164D">
        <w:rPr>
          <w:b/>
          <w:noProof/>
          <w:sz w:val="24"/>
        </w:rPr>
        <w:t>2</w:t>
      </w:r>
      <w:r w:rsidR="00FB6925">
        <w:rPr>
          <w:b/>
          <w:noProof/>
          <w:sz w:val="24"/>
        </w:rPr>
        <w:t>2</w:t>
      </w:r>
      <w:r w:rsidR="000B7F3A">
        <w:rPr>
          <w:b/>
          <w:noProof/>
          <w:sz w:val="24"/>
        </w:rPr>
        <w:t>0139</w:t>
      </w:r>
    </w:p>
    <w:p w14:paraId="6E4E6487" w14:textId="2F0F1926"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360ACE">
        <w:rPr>
          <w:b/>
          <w:noProof/>
          <w:sz w:val="24"/>
        </w:rPr>
        <w:t>17</w:t>
      </w:r>
      <w:r w:rsidR="00360ACE" w:rsidRPr="009B651F">
        <w:rPr>
          <w:b/>
          <w:noProof/>
          <w:sz w:val="24"/>
          <w:vertAlign w:val="superscript"/>
        </w:rPr>
        <w:t>th</w:t>
      </w:r>
      <w:r w:rsidR="00360ACE">
        <w:rPr>
          <w:b/>
          <w:noProof/>
          <w:sz w:val="24"/>
        </w:rPr>
        <w:t xml:space="preserve"> </w:t>
      </w:r>
      <w:r w:rsidR="00FB6925">
        <w:rPr>
          <w:b/>
          <w:noProof/>
          <w:sz w:val="24"/>
        </w:rPr>
        <w:t>– 23</w:t>
      </w:r>
      <w:r w:rsidR="00FB6925" w:rsidRPr="00FB6925">
        <w:rPr>
          <w:b/>
          <w:noProof/>
          <w:sz w:val="24"/>
          <w:vertAlign w:val="superscript"/>
        </w:rPr>
        <w:t>rd</w:t>
      </w:r>
      <w:r w:rsidR="00FB6925">
        <w:rPr>
          <w:b/>
          <w:noProof/>
          <w:sz w:val="24"/>
        </w:rPr>
        <w:t xml:space="preserve"> March</w:t>
      </w:r>
      <w:r w:rsidR="00B42303" w:rsidRPr="00756427">
        <w:rPr>
          <w:b/>
          <w:noProof/>
          <w:sz w:val="24"/>
        </w:rPr>
        <w:t xml:space="preserve"> </w:t>
      </w:r>
      <w:r w:rsidR="00360ACE" w:rsidRPr="00756427">
        <w:rPr>
          <w:b/>
          <w:noProof/>
          <w:sz w:val="24"/>
        </w:rPr>
        <w:t>202</w:t>
      </w:r>
      <w:r w:rsidR="00FB6925">
        <w:rPr>
          <w:b/>
          <w:noProof/>
          <w:sz w:val="24"/>
        </w:rPr>
        <w:t>2</w:t>
      </w:r>
      <w:r w:rsidR="00924C51">
        <w:rPr>
          <w:b/>
          <w:noProof/>
          <w:sz w:val="24"/>
        </w:rPr>
        <w:tab/>
      </w:r>
    </w:p>
    <w:p w14:paraId="50737698" w14:textId="77777777" w:rsidR="00092335" w:rsidRPr="00756427" w:rsidRDefault="00092335" w:rsidP="00092335">
      <w:pPr>
        <w:pStyle w:val="TdocHeader2"/>
        <w:rPr>
          <w:bCs/>
          <w:sz w:val="20"/>
        </w:rPr>
      </w:pPr>
    </w:p>
    <w:p w14:paraId="78998041" w14:textId="7582EFF2"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p>
    <w:p w14:paraId="33DA320E" w14:textId="2031C583" w:rsidR="00092335" w:rsidRPr="00756427" w:rsidRDefault="00092335" w:rsidP="004E016D">
      <w:pPr>
        <w:pStyle w:val="TdocHeader2"/>
        <w:spacing w:after="60"/>
        <w:rPr>
          <w:sz w:val="20"/>
        </w:rPr>
      </w:pPr>
      <w:r w:rsidRPr="00756427">
        <w:rPr>
          <w:sz w:val="20"/>
        </w:rPr>
        <w:t>Title:</w:t>
      </w:r>
      <w:r w:rsidRPr="00756427">
        <w:rPr>
          <w:sz w:val="20"/>
        </w:rPr>
        <w:tab/>
      </w:r>
      <w:r w:rsidR="00360ACE" w:rsidRPr="00360ACE">
        <w:rPr>
          <w:sz w:val="20"/>
        </w:rPr>
        <w:t>N</w:t>
      </w:r>
      <w:r w:rsidR="00FB6925">
        <w:rPr>
          <w:sz w:val="20"/>
        </w:rPr>
        <w:t xml:space="preserve">etwork verified UE location </w:t>
      </w:r>
      <w:r w:rsidR="00DD22F8">
        <w:rPr>
          <w:sz w:val="20"/>
        </w:rPr>
        <w:t>aspects</w:t>
      </w:r>
    </w:p>
    <w:p w14:paraId="54BF010D" w14:textId="77777777" w:rsidR="00092335" w:rsidRPr="00756427" w:rsidRDefault="00092335" w:rsidP="004E016D">
      <w:pPr>
        <w:pStyle w:val="TdocHeader2"/>
        <w:spacing w:after="60"/>
        <w:rPr>
          <w:sz w:val="20"/>
        </w:rPr>
      </w:pPr>
      <w:r w:rsidRPr="00756427">
        <w:rPr>
          <w:sz w:val="20"/>
        </w:rPr>
        <w:t>TDOC Type:</w:t>
      </w:r>
      <w:r w:rsidRPr="00756427">
        <w:rPr>
          <w:sz w:val="20"/>
        </w:rPr>
        <w:tab/>
      </w:r>
      <w:r w:rsidR="00BA750F">
        <w:rPr>
          <w:sz w:val="20"/>
        </w:rPr>
        <w:t>discussion</w:t>
      </w:r>
    </w:p>
    <w:p w14:paraId="3E9831E1" w14:textId="5BE1C590" w:rsidR="00092335" w:rsidRPr="00756427" w:rsidRDefault="00092335" w:rsidP="004E016D">
      <w:pPr>
        <w:pStyle w:val="TdocHeader2"/>
        <w:spacing w:after="60"/>
        <w:rPr>
          <w:sz w:val="20"/>
        </w:rPr>
      </w:pPr>
      <w:r w:rsidRPr="00756427">
        <w:rPr>
          <w:sz w:val="20"/>
        </w:rPr>
        <w:t>Agenda Item:</w:t>
      </w:r>
      <w:r w:rsidRPr="00756427">
        <w:rPr>
          <w:sz w:val="20"/>
        </w:rPr>
        <w:tab/>
      </w:r>
      <w:r w:rsidR="000B7F3A" w:rsidRPr="000B7F3A">
        <w:rPr>
          <w:sz w:val="20"/>
        </w:rPr>
        <w:t xml:space="preserve">9.3.2.7 - NR NTN enhancements [New RAN2 WI: </w:t>
      </w:r>
      <w:proofErr w:type="spellStart"/>
      <w:r w:rsidR="000B7F3A" w:rsidRPr="000B7F3A">
        <w:rPr>
          <w:sz w:val="20"/>
        </w:rPr>
        <w:t>NR_NTN_enh</w:t>
      </w:r>
      <w:proofErr w:type="spellEnd"/>
      <w:r w:rsidR="000B7F3A" w:rsidRPr="000B7F3A">
        <w:rPr>
          <w:sz w:val="20"/>
        </w:rPr>
        <w:t>]</w:t>
      </w:r>
    </w:p>
    <w:p w14:paraId="6FBE5CA0" w14:textId="188286BE" w:rsidR="00092335" w:rsidRPr="00756427" w:rsidRDefault="00092335" w:rsidP="004E016D">
      <w:pPr>
        <w:pStyle w:val="TdocHeader2"/>
        <w:spacing w:after="60"/>
        <w:rPr>
          <w:sz w:val="20"/>
        </w:rPr>
      </w:pPr>
      <w:r w:rsidRPr="00756427">
        <w:rPr>
          <w:sz w:val="20"/>
        </w:rPr>
        <w:t>Document for:</w:t>
      </w:r>
      <w:r w:rsidRPr="00756427">
        <w:rPr>
          <w:sz w:val="20"/>
        </w:rPr>
        <w:tab/>
      </w:r>
      <w:r w:rsidR="000B7F3A">
        <w:rPr>
          <w:sz w:val="20"/>
        </w:rPr>
        <w:t>Approval</w:t>
      </w:r>
    </w:p>
    <w:p w14:paraId="74F468CC" w14:textId="3F44089A" w:rsidR="00092335" w:rsidRPr="00756427" w:rsidRDefault="00FB6925" w:rsidP="004E016D">
      <w:pPr>
        <w:pStyle w:val="TdocHeader2"/>
        <w:spacing w:after="60"/>
        <w:rPr>
          <w:sz w:val="20"/>
        </w:rPr>
      </w:pPr>
      <w:r>
        <w:rPr>
          <w:sz w:val="20"/>
        </w:rPr>
        <w:t>Release:</w:t>
      </w:r>
      <w:r>
        <w:rPr>
          <w:sz w:val="20"/>
        </w:rPr>
        <w:tab/>
        <w:t>Rel-18</w:t>
      </w:r>
    </w:p>
    <w:p w14:paraId="5F6551EB" w14:textId="77777777" w:rsidR="006A1A84" w:rsidRDefault="006A1A84" w:rsidP="004E016D">
      <w:pPr>
        <w:pStyle w:val="TdocHeader2"/>
        <w:spacing w:after="60"/>
        <w:rPr>
          <w:sz w:val="20"/>
          <w:lang w:val="en-US"/>
        </w:rPr>
      </w:pPr>
    </w:p>
    <w:bookmarkEnd w:id="0"/>
    <w:bookmarkEnd w:id="1"/>
    <w:p w14:paraId="4D048F4B" w14:textId="77777777" w:rsidR="006A1A84" w:rsidRDefault="00DA0946" w:rsidP="006A1A84">
      <w:pPr>
        <w:pStyle w:val="Titre1"/>
        <w:textAlignment w:val="auto"/>
        <w:rPr>
          <w:lang w:val="en-US"/>
        </w:rPr>
      </w:pPr>
      <w:r>
        <w:rPr>
          <w:lang w:val="en-US"/>
        </w:rPr>
        <w:t>Introduction</w:t>
      </w:r>
    </w:p>
    <w:p w14:paraId="4722BE82" w14:textId="01586283" w:rsidR="00FB6925" w:rsidRDefault="00AA558E" w:rsidP="00E0156D">
      <w:pPr>
        <w:jc w:val="both"/>
        <w:rPr>
          <w:rFonts w:ascii="Arial" w:hAnsi="Arial" w:cs="Arial"/>
        </w:rPr>
      </w:pPr>
      <w:r>
        <w:rPr>
          <w:rFonts w:ascii="Arial" w:hAnsi="Arial" w:cs="Arial"/>
        </w:rPr>
        <w:t>During RAN#9</w:t>
      </w:r>
      <w:r w:rsidR="00FB6925">
        <w:rPr>
          <w:rFonts w:ascii="Arial" w:hAnsi="Arial" w:cs="Arial"/>
        </w:rPr>
        <w:t>4</w:t>
      </w:r>
      <w:r>
        <w:rPr>
          <w:rFonts w:ascii="Arial" w:hAnsi="Arial" w:cs="Arial"/>
        </w:rPr>
        <w:t xml:space="preserve">-e, </w:t>
      </w:r>
      <w:r w:rsidR="00FB6925">
        <w:rPr>
          <w:rFonts w:ascii="Arial" w:hAnsi="Arial" w:cs="Arial"/>
        </w:rPr>
        <w:t>a new work item “</w:t>
      </w:r>
      <w:r w:rsidR="00FB6925" w:rsidRPr="00134B7D">
        <w:rPr>
          <w:rFonts w:cs="Arial"/>
          <w:iCs/>
          <w:szCs w:val="36"/>
        </w:rPr>
        <w:t>New WI: NR NTN (Non-Terrestrial Networks) enhancements</w:t>
      </w:r>
      <w:r w:rsidR="00FB6925">
        <w:rPr>
          <w:rFonts w:ascii="Arial" w:hAnsi="Arial" w:cs="Arial"/>
        </w:rPr>
        <w:t xml:space="preserve">” has been approved for Rel-18 </w:t>
      </w:r>
      <w:r w:rsidR="009838C4">
        <w:rPr>
          <w:rFonts w:ascii="Arial" w:hAnsi="Arial" w:cs="Arial"/>
        </w:rPr>
        <w:t>[1].</w:t>
      </w:r>
    </w:p>
    <w:p w14:paraId="351E1725" w14:textId="5475F06B" w:rsidR="00FB6925" w:rsidRDefault="00FB6925" w:rsidP="00E0156D">
      <w:pPr>
        <w:jc w:val="both"/>
        <w:rPr>
          <w:rFonts w:ascii="Arial" w:hAnsi="Arial" w:cs="Arial"/>
        </w:rPr>
      </w:pPr>
      <w:r>
        <w:rPr>
          <w:rFonts w:ascii="Arial" w:hAnsi="Arial" w:cs="Arial"/>
        </w:rPr>
        <w:t>1/ In clause 3 Justification one can read</w:t>
      </w:r>
    </w:p>
    <w:p w14:paraId="1BE4F022" w14:textId="3734D0EF" w:rsidR="00FB6925" w:rsidRPr="00FB6925" w:rsidRDefault="00FB6925" w:rsidP="00FB6925">
      <w:pPr>
        <w:spacing w:after="0"/>
        <w:rPr>
          <w:bCs/>
          <w:i/>
        </w:rPr>
      </w:pPr>
      <w:r>
        <w:rPr>
          <w:bCs/>
        </w:rPr>
        <w:t>“</w:t>
      </w:r>
      <w:r w:rsidRPr="00FB6925">
        <w:rPr>
          <w:bCs/>
          <w:i/>
        </w:rPr>
        <w:t>As part of Release 18, a new work item is proposed to define enhancements for NG-RAN based Non-Terrestrial Networks in order to:</w:t>
      </w:r>
    </w:p>
    <w:p w14:paraId="38DD056B" w14:textId="77777777" w:rsidR="00FB6925" w:rsidRPr="00FB6925" w:rsidRDefault="00FB6925" w:rsidP="00FB6925">
      <w:pPr>
        <w:spacing w:after="0"/>
        <w:rPr>
          <w:bCs/>
          <w:i/>
        </w:rPr>
      </w:pPr>
    </w:p>
    <w:p w14:paraId="3D1FE0B2" w14:textId="432859A2" w:rsidR="00FB6925" w:rsidRPr="00FB6925" w:rsidRDefault="00FB6925" w:rsidP="00FB6925">
      <w:pPr>
        <w:numPr>
          <w:ilvl w:val="0"/>
          <w:numId w:val="37"/>
        </w:numPr>
        <w:overflowPunct w:val="0"/>
        <w:autoSpaceDE w:val="0"/>
        <w:autoSpaceDN w:val="0"/>
        <w:adjustRightInd w:val="0"/>
        <w:spacing w:after="0" w:line="240" w:lineRule="auto"/>
        <w:textAlignment w:val="baseline"/>
        <w:rPr>
          <w:bCs/>
          <w:i/>
        </w:rPr>
      </w:pPr>
      <w:r w:rsidRPr="00FB6925">
        <w:rPr>
          <w:bCs/>
          <w:i/>
        </w:rPr>
        <w:t>..</w:t>
      </w:r>
    </w:p>
    <w:p w14:paraId="0AFBE203" w14:textId="681B8523" w:rsidR="00FB6925" w:rsidRPr="00134B7D" w:rsidRDefault="00FB6925" w:rsidP="00FB6925">
      <w:pPr>
        <w:numPr>
          <w:ilvl w:val="0"/>
          <w:numId w:val="37"/>
        </w:numPr>
        <w:overflowPunct w:val="0"/>
        <w:autoSpaceDE w:val="0"/>
        <w:autoSpaceDN w:val="0"/>
        <w:adjustRightInd w:val="0"/>
        <w:spacing w:after="0" w:line="240" w:lineRule="auto"/>
        <w:textAlignment w:val="baseline"/>
        <w:rPr>
          <w:bCs/>
        </w:rPr>
      </w:pPr>
      <w:r w:rsidRPr="00FB6925">
        <w:rPr>
          <w:bCs/>
          <w:i/>
        </w:rPr>
        <w:t>Address requirements, if needed based on the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r>
        <w:rPr>
          <w:bCs/>
        </w:rPr>
        <w:t>”</w:t>
      </w:r>
    </w:p>
    <w:p w14:paraId="66FA6535" w14:textId="4BEA6120" w:rsidR="00FB6925" w:rsidRDefault="00FB6925" w:rsidP="00E0156D">
      <w:pPr>
        <w:jc w:val="both"/>
        <w:rPr>
          <w:rFonts w:ascii="Arial" w:hAnsi="Arial" w:cs="Arial"/>
        </w:rPr>
      </w:pPr>
    </w:p>
    <w:p w14:paraId="799CEC5A" w14:textId="197783D1" w:rsidR="00FB6925" w:rsidRDefault="00FB6925" w:rsidP="00E0156D">
      <w:pPr>
        <w:jc w:val="both"/>
        <w:rPr>
          <w:rFonts w:ascii="Arial" w:hAnsi="Arial" w:cs="Arial"/>
        </w:rPr>
      </w:pPr>
      <w:r>
        <w:rPr>
          <w:rFonts w:ascii="Arial" w:hAnsi="Arial" w:cs="Arial"/>
        </w:rPr>
        <w:t>2/ In clause 4 Objective, one can read:</w:t>
      </w:r>
    </w:p>
    <w:p w14:paraId="09DC486F" w14:textId="6AB6DF12" w:rsidR="00FB6925" w:rsidRPr="00FB6925" w:rsidRDefault="00FB6925" w:rsidP="00FB6925">
      <w:pPr>
        <w:spacing w:after="0"/>
        <w:rPr>
          <w:bCs/>
          <w:i/>
        </w:rPr>
      </w:pPr>
      <w:r>
        <w:rPr>
          <w:bCs/>
        </w:rPr>
        <w:t>“</w:t>
      </w:r>
      <w:r w:rsidRPr="00FB6925">
        <w:rPr>
          <w:bCs/>
          <w:i/>
        </w:rPr>
        <w:t>4.1.3</w:t>
      </w:r>
      <w:r w:rsidRPr="00FB6925">
        <w:rPr>
          <w:bCs/>
          <w:i/>
        </w:rPr>
        <w:tab/>
        <w:t>Network verified UE location</w:t>
      </w:r>
    </w:p>
    <w:p w14:paraId="62D37F39" w14:textId="77777777" w:rsidR="00FB6925" w:rsidRPr="00FB6925" w:rsidRDefault="00FB6925" w:rsidP="00FB6925">
      <w:pPr>
        <w:spacing w:after="0"/>
        <w:rPr>
          <w:bCs/>
          <w:i/>
        </w:rPr>
      </w:pPr>
    </w:p>
    <w:p w14:paraId="66C490AF" w14:textId="77777777" w:rsidR="00FB6925" w:rsidRPr="00FB6925" w:rsidRDefault="00FB6925" w:rsidP="00FB6925">
      <w:pPr>
        <w:spacing w:after="0"/>
        <w:rPr>
          <w:bCs/>
          <w:i/>
        </w:rPr>
      </w:pPr>
      <w:r w:rsidRPr="00FB6925">
        <w:rPr>
          <w:bCs/>
          <w:i/>
        </w:rPr>
        <w:t>Have a 1-TU 6-month study phase focusing on the following (to derive clear &amp; limited scope):</w:t>
      </w:r>
    </w:p>
    <w:p w14:paraId="1DEF87C2" w14:textId="77777777" w:rsidR="00FB6925" w:rsidRPr="00FB6925" w:rsidRDefault="00FB6925" w:rsidP="00FB6925">
      <w:pPr>
        <w:spacing w:after="0"/>
        <w:rPr>
          <w:bCs/>
          <w:i/>
        </w:rPr>
      </w:pPr>
    </w:p>
    <w:p w14:paraId="0937CC76" w14:textId="77777777" w:rsidR="00FB6925" w:rsidRPr="00FB6925" w:rsidRDefault="00FB6925" w:rsidP="00FB6925">
      <w:pPr>
        <w:numPr>
          <w:ilvl w:val="0"/>
          <w:numId w:val="36"/>
        </w:numPr>
        <w:overflowPunct w:val="0"/>
        <w:autoSpaceDE w:val="0"/>
        <w:autoSpaceDN w:val="0"/>
        <w:adjustRightInd w:val="0"/>
        <w:spacing w:after="0" w:line="240" w:lineRule="auto"/>
        <w:textAlignment w:val="baseline"/>
        <w:rPr>
          <w:bCs/>
          <w:i/>
        </w:rPr>
      </w:pPr>
      <w:r w:rsidRPr="00FB6925">
        <w:rPr>
          <w:bCs/>
          <w:i/>
        </w:rPr>
        <w:t>Study detailed regulatory requirement for network-verified UE location, e.g. accuracy requirement (at RAN plenary, from RAN#95 to RAN#96). [RAN]</w:t>
      </w:r>
    </w:p>
    <w:p w14:paraId="3CAB7A13" w14:textId="77777777" w:rsidR="00FB6925" w:rsidRPr="00FB6925" w:rsidRDefault="00FB6925" w:rsidP="00FB6925">
      <w:pPr>
        <w:numPr>
          <w:ilvl w:val="1"/>
          <w:numId w:val="36"/>
        </w:numPr>
        <w:overflowPunct w:val="0"/>
        <w:autoSpaceDE w:val="0"/>
        <w:autoSpaceDN w:val="0"/>
        <w:adjustRightInd w:val="0"/>
        <w:spacing w:after="0" w:line="240" w:lineRule="auto"/>
        <w:textAlignment w:val="baseline"/>
        <w:rPr>
          <w:bCs/>
          <w:i/>
        </w:rPr>
      </w:pPr>
      <w:r w:rsidRPr="00FB6925">
        <w:rPr>
          <w:bCs/>
          <w:i/>
        </w:rPr>
        <w:t>Including further clarification on network verified UE location and its relationship to network-based positioning [RAN]</w:t>
      </w:r>
    </w:p>
    <w:p w14:paraId="1976EF04" w14:textId="77777777" w:rsidR="00FB6925" w:rsidRPr="00FB6925" w:rsidRDefault="00FB6925" w:rsidP="00FB6925">
      <w:pPr>
        <w:numPr>
          <w:ilvl w:val="1"/>
          <w:numId w:val="36"/>
        </w:numPr>
        <w:overflowPunct w:val="0"/>
        <w:autoSpaceDE w:val="0"/>
        <w:autoSpaceDN w:val="0"/>
        <w:adjustRightInd w:val="0"/>
        <w:spacing w:after="0" w:line="240" w:lineRule="auto"/>
        <w:textAlignment w:val="baseline"/>
        <w:rPr>
          <w:bCs/>
          <w:i/>
        </w:rPr>
      </w:pPr>
      <w:r w:rsidRPr="00FB6925">
        <w:rPr>
          <w:bCs/>
          <w:i/>
        </w:rPr>
        <w:t xml:space="preserve">Study and evaluate, if needed, </w:t>
      </w:r>
      <w:bookmarkStart w:id="2" w:name="_Hlk89953816"/>
      <w:r w:rsidRPr="00FB6925">
        <w:rPr>
          <w:bCs/>
          <w:i/>
        </w:rPr>
        <w:t xml:space="preserve">solutions for network to verify UE reported location information </w:t>
      </w:r>
      <w:bookmarkEnd w:id="2"/>
      <w:r w:rsidRPr="00FB6925">
        <w:rPr>
          <w:bCs/>
          <w:i/>
        </w:rPr>
        <w:t>[RAN2,RAN1,RAN3]</w:t>
      </w:r>
    </w:p>
    <w:p w14:paraId="02BC2434" w14:textId="77777777" w:rsidR="00FB6925" w:rsidRPr="00FB6925" w:rsidRDefault="00FB6925" w:rsidP="00FB6925">
      <w:pPr>
        <w:spacing w:after="0"/>
        <w:rPr>
          <w:bCs/>
          <w:i/>
        </w:rPr>
      </w:pPr>
    </w:p>
    <w:p w14:paraId="06C597C4" w14:textId="180AF883" w:rsidR="00FB6925" w:rsidRPr="00134B7D" w:rsidRDefault="00FB6925" w:rsidP="00FB6925">
      <w:pPr>
        <w:spacing w:after="0"/>
        <w:rPr>
          <w:bCs/>
        </w:rPr>
      </w:pPr>
      <w:bookmarkStart w:id="3" w:name="_Hlk86407450"/>
      <w:r w:rsidRPr="00FB6925">
        <w:rPr>
          <w:bCs/>
          <w:i/>
        </w:rPr>
        <w:t>RAN to determine by RAN#98 whether the study has identified any need for Network verified UE location specification support in Rel-18</w:t>
      </w:r>
      <w:bookmarkEnd w:id="3"/>
      <w:r w:rsidRPr="00FB6925">
        <w:rPr>
          <w:bCs/>
          <w:i/>
        </w:rPr>
        <w:t>.</w:t>
      </w:r>
      <w:r>
        <w:rPr>
          <w:bCs/>
        </w:rPr>
        <w:t>”</w:t>
      </w:r>
    </w:p>
    <w:p w14:paraId="655BE882" w14:textId="77777777" w:rsidR="00FB6925" w:rsidRPr="00134B7D" w:rsidRDefault="00FB6925" w:rsidP="00FB6925">
      <w:pPr>
        <w:spacing w:after="0"/>
        <w:rPr>
          <w:bCs/>
        </w:rPr>
      </w:pPr>
    </w:p>
    <w:p w14:paraId="68C087D8" w14:textId="06DE1546" w:rsidR="00FB6925" w:rsidRDefault="00FB6925" w:rsidP="00E0156D">
      <w:pPr>
        <w:jc w:val="both"/>
        <w:rPr>
          <w:rFonts w:ascii="Arial" w:hAnsi="Arial" w:cs="Arial"/>
        </w:rPr>
      </w:pPr>
    </w:p>
    <w:p w14:paraId="11319AAA" w14:textId="6B88204B" w:rsidR="00011416" w:rsidRDefault="00011416" w:rsidP="00E0156D">
      <w:pPr>
        <w:jc w:val="both"/>
        <w:rPr>
          <w:rFonts w:ascii="Arial" w:hAnsi="Arial" w:cs="Arial"/>
        </w:rPr>
      </w:pPr>
      <w:r>
        <w:rPr>
          <w:rFonts w:ascii="Arial" w:hAnsi="Arial" w:cs="Arial"/>
        </w:rPr>
        <w:lastRenderedPageBreak/>
        <w:t>This paper aims at</w:t>
      </w:r>
      <w:r w:rsidR="00C026B1">
        <w:rPr>
          <w:rFonts w:ascii="Arial" w:hAnsi="Arial" w:cs="Arial"/>
        </w:rPr>
        <w:t xml:space="preserve"> initiating the study phase</w:t>
      </w:r>
      <w:r w:rsidR="00485D54">
        <w:rPr>
          <w:rFonts w:ascii="Arial" w:hAnsi="Arial" w:cs="Arial"/>
        </w:rPr>
        <w:t xml:space="preserve"> and at proposing a methodology.</w:t>
      </w:r>
    </w:p>
    <w:p w14:paraId="3A91475D" w14:textId="77777777" w:rsidR="00011416" w:rsidRDefault="00011416" w:rsidP="00E0156D">
      <w:pPr>
        <w:jc w:val="both"/>
        <w:rPr>
          <w:rFonts w:ascii="Arial" w:hAnsi="Arial" w:cs="Arial"/>
        </w:rPr>
      </w:pPr>
    </w:p>
    <w:p w14:paraId="6D1A8B53" w14:textId="77777777" w:rsidR="009B651F" w:rsidRDefault="009B651F" w:rsidP="006C557B">
      <w:pPr>
        <w:jc w:val="both"/>
        <w:rPr>
          <w:rFonts w:ascii="Arial" w:hAnsi="Arial" w:cs="Arial"/>
        </w:rPr>
      </w:pPr>
    </w:p>
    <w:p w14:paraId="2E5FE697" w14:textId="77777777" w:rsidR="00FE70CD" w:rsidRDefault="0083596F" w:rsidP="00FE70CD">
      <w:pPr>
        <w:pStyle w:val="Titre1"/>
        <w:textAlignment w:val="auto"/>
        <w:rPr>
          <w:lang w:val="en-US"/>
        </w:rPr>
      </w:pPr>
      <w:r>
        <w:rPr>
          <w:lang w:val="en-US"/>
        </w:rPr>
        <w:t>Discuss</w:t>
      </w:r>
      <w:r w:rsidR="00FE70CD">
        <w:rPr>
          <w:lang w:val="en-US"/>
        </w:rPr>
        <w:t>ion</w:t>
      </w:r>
    </w:p>
    <w:p w14:paraId="301DF703" w14:textId="1CA3970C" w:rsidR="00FE70CD" w:rsidRDefault="00FE70CD" w:rsidP="006C557B">
      <w:pPr>
        <w:jc w:val="both"/>
        <w:rPr>
          <w:rFonts w:ascii="Arial" w:hAnsi="Arial" w:cs="Arial"/>
        </w:rPr>
      </w:pPr>
    </w:p>
    <w:p w14:paraId="0654BC07" w14:textId="7AB839DF" w:rsidR="00A715B2" w:rsidRDefault="00C9760E" w:rsidP="00C9760E">
      <w:pPr>
        <w:pStyle w:val="Titre2"/>
      </w:pPr>
      <w:r>
        <w:t xml:space="preserve">2.1 </w:t>
      </w:r>
      <w:r w:rsidR="0041510A">
        <w:t>Use cases</w:t>
      </w:r>
    </w:p>
    <w:p w14:paraId="530B24A0" w14:textId="54CAE5CF" w:rsidR="00652C43" w:rsidRDefault="00652C43" w:rsidP="00C026B1">
      <w:pPr>
        <w:rPr>
          <w:rFonts w:ascii="Arial" w:hAnsi="Arial" w:cs="Arial"/>
          <w:color w:val="000000" w:themeColor="text1"/>
          <w:lang w:eastAsia="fr-FR"/>
        </w:rPr>
      </w:pPr>
      <w:r>
        <w:rPr>
          <w:rFonts w:ascii="Arial" w:hAnsi="Arial" w:cs="Arial"/>
          <w:color w:val="000000" w:themeColor="text1"/>
          <w:lang w:eastAsia="fr-FR"/>
        </w:rPr>
        <w:t>B</w:t>
      </w:r>
      <w:r w:rsidR="00C026B1" w:rsidRPr="009A6234">
        <w:rPr>
          <w:rFonts w:ascii="Arial" w:hAnsi="Arial" w:cs="Arial"/>
          <w:color w:val="000000" w:themeColor="text1"/>
          <w:lang w:eastAsia="fr-FR"/>
        </w:rPr>
        <w:t xml:space="preserve">eing able to locate the UE </w:t>
      </w:r>
      <w:r>
        <w:rPr>
          <w:rFonts w:ascii="Arial" w:hAnsi="Arial" w:cs="Arial"/>
          <w:color w:val="000000" w:themeColor="text1"/>
          <w:lang w:eastAsia="fr-FR"/>
        </w:rPr>
        <w:t>may be</w:t>
      </w:r>
      <w:r w:rsidR="00C026B1" w:rsidRPr="009A6234">
        <w:rPr>
          <w:rFonts w:ascii="Arial" w:hAnsi="Arial" w:cs="Arial"/>
          <w:color w:val="000000" w:themeColor="text1"/>
          <w:lang w:eastAsia="fr-FR"/>
        </w:rPr>
        <w:t xml:space="preserve"> essential for NTN to </w:t>
      </w:r>
      <w:r>
        <w:rPr>
          <w:rFonts w:ascii="Arial" w:hAnsi="Arial" w:cs="Arial"/>
          <w:color w:val="000000" w:themeColor="text1"/>
          <w:lang w:eastAsia="fr-FR"/>
        </w:rPr>
        <w:t>support some services subject to national regulations or other operational constraints</w:t>
      </w:r>
    </w:p>
    <w:p w14:paraId="1B41B1B7" w14:textId="2E0D2C44" w:rsidR="00652C43" w:rsidRPr="00652C43" w:rsidRDefault="00652C43" w:rsidP="00C026B1">
      <w:pPr>
        <w:rPr>
          <w:rFonts w:ascii="Arial" w:hAnsi="Arial" w:cs="Arial"/>
          <w:color w:val="000000" w:themeColor="text1"/>
          <w:lang w:eastAsia="fr-FR"/>
        </w:rPr>
      </w:pPr>
      <w:r>
        <w:rPr>
          <w:rFonts w:ascii="Arial" w:hAnsi="Arial" w:cs="Arial"/>
          <w:color w:val="000000" w:themeColor="text1"/>
          <w:lang w:eastAsia="fr-FR"/>
        </w:rPr>
        <w:t xml:space="preserve">In 3GPP TR 23.737 [2], the list of such services has been identified in key </w:t>
      </w:r>
      <w:r w:rsidRPr="00652C43">
        <w:rPr>
          <w:rFonts w:ascii="Arial" w:hAnsi="Arial" w:cs="Arial"/>
          <w:color w:val="000000" w:themeColor="text1"/>
          <w:lang w:eastAsia="fr-FR"/>
        </w:rPr>
        <w:t>issue #10</w:t>
      </w:r>
      <w:r w:rsidRPr="00652C43">
        <w:rPr>
          <w:rFonts w:ascii="Arial" w:hAnsi="Arial" w:cs="Arial"/>
          <w:color w:val="000000" w:themeColor="text1"/>
          <w:lang w:eastAsia="fr-FR"/>
        </w:rPr>
        <w:t>:</w:t>
      </w:r>
    </w:p>
    <w:p w14:paraId="5DF2A7D1" w14:textId="77777777" w:rsidR="00652C43" w:rsidRPr="008663EC" w:rsidRDefault="00652C43" w:rsidP="008663EC">
      <w:pPr>
        <w:pStyle w:val="Paragraphedeliste"/>
        <w:numPr>
          <w:ilvl w:val="0"/>
          <w:numId w:val="49"/>
        </w:numPr>
        <w:rPr>
          <w:rFonts w:ascii="Arial" w:hAnsi="Arial" w:cs="Arial"/>
          <w:color w:val="000000" w:themeColor="text1"/>
          <w:lang w:eastAsia="fr-FR"/>
        </w:rPr>
      </w:pPr>
      <w:r w:rsidRPr="008663EC">
        <w:rPr>
          <w:rFonts w:ascii="Arial" w:hAnsi="Arial" w:cs="Arial"/>
          <w:color w:val="000000" w:themeColor="text1"/>
          <w:lang w:eastAsia="fr-FR"/>
        </w:rPr>
        <w:t>Public Warning System (PWS)</w:t>
      </w:r>
    </w:p>
    <w:p w14:paraId="5FC506F9" w14:textId="77777777" w:rsidR="00652C43" w:rsidRPr="008663EC" w:rsidRDefault="00652C43" w:rsidP="008663EC">
      <w:pPr>
        <w:pStyle w:val="Paragraphedeliste"/>
        <w:numPr>
          <w:ilvl w:val="0"/>
          <w:numId w:val="49"/>
        </w:numPr>
        <w:rPr>
          <w:rFonts w:ascii="Arial" w:hAnsi="Arial" w:cs="Arial"/>
          <w:color w:val="000000" w:themeColor="text1"/>
          <w:lang w:eastAsia="fr-FR"/>
        </w:rPr>
      </w:pPr>
      <w:r w:rsidRPr="008663EC">
        <w:rPr>
          <w:rFonts w:ascii="Arial" w:hAnsi="Arial" w:cs="Arial"/>
          <w:color w:val="000000" w:themeColor="text1"/>
          <w:lang w:eastAsia="fr-FR"/>
        </w:rPr>
        <w:t>L</w:t>
      </w:r>
      <w:r w:rsidRPr="008663EC">
        <w:rPr>
          <w:rFonts w:ascii="Arial" w:hAnsi="Arial" w:cs="Arial"/>
          <w:color w:val="000000" w:themeColor="text1"/>
          <w:lang w:eastAsia="fr-FR"/>
        </w:rPr>
        <w:t>awful interception (LI)</w:t>
      </w:r>
    </w:p>
    <w:p w14:paraId="71FB8B0F" w14:textId="0BCEC2FF" w:rsidR="00652C43" w:rsidRPr="008663EC" w:rsidRDefault="00652C43" w:rsidP="008663EC">
      <w:pPr>
        <w:pStyle w:val="Paragraphedeliste"/>
        <w:numPr>
          <w:ilvl w:val="0"/>
          <w:numId w:val="49"/>
        </w:numPr>
        <w:rPr>
          <w:rFonts w:ascii="Arial" w:hAnsi="Arial" w:cs="Arial"/>
          <w:color w:val="000000" w:themeColor="text1"/>
          <w:lang w:eastAsia="fr-FR"/>
        </w:rPr>
      </w:pPr>
      <w:r w:rsidRPr="008663EC">
        <w:rPr>
          <w:rFonts w:ascii="Arial" w:hAnsi="Arial" w:cs="Arial"/>
          <w:color w:val="000000" w:themeColor="text1"/>
          <w:lang w:eastAsia="fr-FR"/>
        </w:rPr>
        <w:t>E</w:t>
      </w:r>
      <w:r w:rsidRPr="008663EC">
        <w:rPr>
          <w:rFonts w:ascii="Arial" w:hAnsi="Arial" w:cs="Arial"/>
          <w:color w:val="000000" w:themeColor="text1"/>
          <w:lang w:eastAsia="fr-FR"/>
        </w:rPr>
        <w:t>mergency services (EMS)</w:t>
      </w:r>
    </w:p>
    <w:p w14:paraId="161B6F0E" w14:textId="2EFEFC9F" w:rsidR="00652C43" w:rsidRPr="008663EC" w:rsidRDefault="00652C43" w:rsidP="008663EC">
      <w:pPr>
        <w:pStyle w:val="Paragraphedeliste"/>
        <w:numPr>
          <w:ilvl w:val="0"/>
          <w:numId w:val="49"/>
        </w:numPr>
        <w:rPr>
          <w:rFonts w:ascii="Arial" w:hAnsi="Arial" w:cs="Arial"/>
          <w:color w:val="000000" w:themeColor="text1"/>
          <w:lang w:eastAsia="fr-FR"/>
        </w:rPr>
      </w:pPr>
      <w:r w:rsidRPr="008663EC">
        <w:rPr>
          <w:rFonts w:ascii="Arial" w:hAnsi="Arial" w:cs="Arial"/>
          <w:color w:val="000000" w:themeColor="text1"/>
          <w:lang w:eastAsia="fr-FR"/>
        </w:rPr>
        <w:t>Charging and Tariff notifications</w:t>
      </w:r>
    </w:p>
    <w:p w14:paraId="072E345C" w14:textId="66DC9AAE" w:rsidR="008663EC" w:rsidRDefault="008663EC" w:rsidP="00C026B1">
      <w:pPr>
        <w:rPr>
          <w:rFonts w:ascii="Arial" w:hAnsi="Arial" w:cs="Arial"/>
          <w:color w:val="000000" w:themeColor="text1"/>
          <w:lang w:eastAsia="fr-FR"/>
        </w:rPr>
      </w:pPr>
    </w:p>
    <w:p w14:paraId="7CDA822D" w14:textId="5B916B87" w:rsidR="008663EC" w:rsidRDefault="008663EC" w:rsidP="00C026B1">
      <w:pPr>
        <w:rPr>
          <w:rFonts w:ascii="Arial" w:hAnsi="Arial" w:cs="Arial"/>
          <w:color w:val="000000" w:themeColor="text1"/>
          <w:lang w:eastAsia="fr-FR"/>
        </w:rPr>
      </w:pPr>
      <w:r>
        <w:rPr>
          <w:rFonts w:ascii="Arial" w:hAnsi="Arial" w:cs="Arial"/>
          <w:color w:val="000000" w:themeColor="text1"/>
          <w:lang w:eastAsia="fr-FR"/>
        </w:rPr>
        <w:t>Furthermore in 3GPP TR 22.296 [</w:t>
      </w:r>
      <w:r w:rsidR="00DF2B3A">
        <w:rPr>
          <w:rFonts w:ascii="Arial" w:hAnsi="Arial" w:cs="Arial"/>
          <w:color w:val="000000" w:themeColor="text1"/>
          <w:lang w:eastAsia="fr-FR"/>
        </w:rPr>
        <w:t>3</w:t>
      </w:r>
      <w:r>
        <w:rPr>
          <w:rFonts w:ascii="Arial" w:hAnsi="Arial" w:cs="Arial"/>
          <w:color w:val="000000" w:themeColor="text1"/>
          <w:lang w:eastAsia="fr-FR"/>
        </w:rPr>
        <w:t>], it has been identified that “</w:t>
      </w:r>
      <w:r w:rsidRPr="008663EC">
        <w:rPr>
          <w:rFonts w:ascii="Arial" w:hAnsi="Arial" w:cs="Arial"/>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Pr="008663EC">
        <w:rPr>
          <w:rFonts w:ascii="Arial" w:hAnsi="Arial" w:cs="Arial"/>
          <w:color w:val="000000" w:themeColor="text1"/>
          <w:lang w:eastAsia="fr-FR"/>
        </w:rPr>
        <w:t>”</w:t>
      </w:r>
    </w:p>
    <w:p w14:paraId="1C22FE7C" w14:textId="753D6BA7" w:rsidR="00652C43" w:rsidRDefault="00652C43" w:rsidP="00C026B1">
      <w:pPr>
        <w:rPr>
          <w:rFonts w:ascii="Arial" w:hAnsi="Arial" w:cs="Arial"/>
          <w:color w:val="000000" w:themeColor="text1"/>
          <w:lang w:eastAsia="fr-FR"/>
        </w:rPr>
      </w:pPr>
    </w:p>
    <w:p w14:paraId="5057C92C" w14:textId="472BF09D" w:rsidR="00C21F63" w:rsidRDefault="00C21F63" w:rsidP="00C026B1">
      <w:pPr>
        <w:rPr>
          <w:rFonts w:ascii="Arial" w:hAnsi="Arial" w:cs="Arial"/>
          <w:color w:val="000000" w:themeColor="text1"/>
          <w:lang w:eastAsia="fr-FR"/>
        </w:rPr>
      </w:pPr>
      <w:r>
        <w:rPr>
          <w:rFonts w:ascii="Arial" w:hAnsi="Arial" w:cs="Arial"/>
          <w:color w:val="000000" w:themeColor="text1"/>
          <w:lang w:eastAsia="fr-FR"/>
        </w:rPr>
        <w:t>Furthermore, in [</w:t>
      </w:r>
      <w:r w:rsidR="00DF2B3A">
        <w:rPr>
          <w:rFonts w:ascii="Arial" w:hAnsi="Arial" w:cs="Arial"/>
          <w:color w:val="000000" w:themeColor="text1"/>
          <w:lang w:eastAsia="fr-FR"/>
        </w:rPr>
        <w:t>4</w:t>
      </w:r>
      <w:r>
        <w:rPr>
          <w:rFonts w:ascii="Arial" w:hAnsi="Arial" w:cs="Arial"/>
          <w:color w:val="000000" w:themeColor="text1"/>
          <w:lang w:eastAsia="fr-FR"/>
        </w:rPr>
        <w:t xml:space="preserve">], it is pointed </w:t>
      </w:r>
      <w:r w:rsidRPr="00C21F63">
        <w:rPr>
          <w:rFonts w:ascii="Arial" w:hAnsi="Arial" w:cs="Arial"/>
          <w:color w:val="000000" w:themeColor="text1"/>
          <w:lang w:eastAsia="fr-FR"/>
        </w:rPr>
        <w:t xml:space="preserve">out that </w:t>
      </w:r>
      <w:r w:rsidRPr="00C21F63">
        <w:rPr>
          <w:rFonts w:ascii="Arial" w:hAnsi="Arial" w:cs="Arial"/>
          <w:color w:val="000000" w:themeColor="text1"/>
          <w:lang w:eastAsia="fr-FR"/>
        </w:rPr>
        <w:t>“</w:t>
      </w:r>
      <w:r w:rsidRPr="00C21F63">
        <w:rPr>
          <w:rFonts w:ascii="Arial" w:hAnsi="Arial" w:cs="Arial"/>
          <w:color w:val="000000" w:themeColor="text1"/>
          <w:lang w:eastAsia="fr-FR"/>
        </w:rPr>
        <w:t>any solution addressing extraterritorial (e.g. international maritime zone and aeronautical) use cases should provide means to notify the HPLMN on roaming in and out of those areas, including the cases when the serving PLMN has not changed.</w:t>
      </w:r>
      <w:r w:rsidRPr="00C21F63">
        <w:rPr>
          <w:rFonts w:ascii="Arial" w:hAnsi="Arial" w:cs="Arial"/>
          <w:color w:val="000000" w:themeColor="text1"/>
          <w:lang w:eastAsia="fr-FR"/>
        </w:rPr>
        <w:t>”</w:t>
      </w:r>
    </w:p>
    <w:p w14:paraId="1243955F" w14:textId="77777777" w:rsidR="00C21F63" w:rsidRDefault="00C21F63" w:rsidP="00C026B1">
      <w:pPr>
        <w:rPr>
          <w:rFonts w:ascii="Arial" w:hAnsi="Arial" w:cs="Arial"/>
          <w:color w:val="000000" w:themeColor="text1"/>
          <w:lang w:eastAsia="fr-FR"/>
        </w:rPr>
      </w:pPr>
    </w:p>
    <w:p w14:paraId="5306497A" w14:textId="77777777" w:rsidR="008663EC" w:rsidRPr="009A6234" w:rsidRDefault="008663EC" w:rsidP="008663EC">
      <w:pPr>
        <w:rPr>
          <w:rFonts w:ascii="Arial" w:hAnsi="Arial" w:cs="Arial"/>
          <w:color w:val="000000" w:themeColor="text1"/>
          <w:lang w:eastAsia="fr-FR"/>
        </w:rPr>
      </w:pPr>
      <w:r w:rsidRPr="009A6234">
        <w:rPr>
          <w:rFonts w:ascii="Arial" w:hAnsi="Arial" w:cs="Arial"/>
          <w:color w:val="000000" w:themeColor="text1"/>
          <w:lang w:eastAsia="fr-FR"/>
        </w:rPr>
        <w:t xml:space="preserve">This requires to be able to determine the UE </w:t>
      </w:r>
      <w:r>
        <w:rPr>
          <w:rFonts w:ascii="Arial" w:hAnsi="Arial" w:cs="Arial"/>
          <w:color w:val="000000" w:themeColor="text1"/>
          <w:lang w:eastAsia="fr-FR"/>
        </w:rPr>
        <w:t xml:space="preserve">location </w:t>
      </w:r>
      <w:r w:rsidRPr="009A6234">
        <w:rPr>
          <w:rFonts w:ascii="Arial" w:hAnsi="Arial" w:cs="Arial"/>
          <w:color w:val="000000" w:themeColor="text1"/>
          <w:lang w:eastAsia="fr-FR"/>
        </w:rPr>
        <w:t xml:space="preserve">with </w:t>
      </w:r>
      <w:r>
        <w:rPr>
          <w:rFonts w:ascii="Arial" w:hAnsi="Arial" w:cs="Arial"/>
          <w:color w:val="000000" w:themeColor="text1"/>
          <w:lang w:eastAsia="fr-FR"/>
        </w:rPr>
        <w:t xml:space="preserve">the appropriate </w:t>
      </w:r>
      <w:r w:rsidRPr="009A6234">
        <w:rPr>
          <w:rFonts w:ascii="Arial" w:hAnsi="Arial" w:cs="Arial"/>
          <w:color w:val="000000" w:themeColor="text1"/>
          <w:lang w:eastAsia="fr-FR"/>
        </w:rPr>
        <w:t>accuracy</w:t>
      </w:r>
      <w:r>
        <w:rPr>
          <w:rFonts w:ascii="Arial" w:hAnsi="Arial" w:cs="Arial"/>
          <w:color w:val="000000" w:themeColor="text1"/>
          <w:lang w:eastAsia="fr-FR"/>
        </w:rPr>
        <w:t xml:space="preserve"> depending on the service and/or the UE context (e.g. country policy)</w:t>
      </w:r>
      <w:r w:rsidRPr="009A6234">
        <w:rPr>
          <w:rFonts w:ascii="Arial" w:hAnsi="Arial" w:cs="Arial"/>
          <w:color w:val="000000" w:themeColor="text1"/>
          <w:lang w:eastAsia="fr-FR"/>
        </w:rPr>
        <w:t>.</w:t>
      </w:r>
    </w:p>
    <w:p w14:paraId="333DAFC7" w14:textId="77777777" w:rsidR="008663EC" w:rsidRPr="009A6234" w:rsidRDefault="008663EC" w:rsidP="008663EC">
      <w:pPr>
        <w:rPr>
          <w:rFonts w:ascii="Arial" w:hAnsi="Arial" w:cs="Arial"/>
          <w:color w:val="000000" w:themeColor="text1"/>
          <w:lang w:eastAsia="fr-FR"/>
        </w:rPr>
      </w:pPr>
      <w:r>
        <w:rPr>
          <w:rFonts w:ascii="Arial" w:hAnsi="Arial" w:cs="Arial"/>
          <w:color w:val="000000" w:themeColor="text1"/>
          <w:lang w:eastAsia="fr-FR"/>
        </w:rPr>
        <w:t xml:space="preserve">Given that </w:t>
      </w:r>
      <w:r w:rsidRPr="009A6234">
        <w:rPr>
          <w:rFonts w:ascii="Arial" w:hAnsi="Arial" w:cs="Arial"/>
          <w:color w:val="000000" w:themeColor="text1"/>
          <w:lang w:eastAsia="fr-FR"/>
        </w:rPr>
        <w:t xml:space="preserve">the position determined </w:t>
      </w:r>
      <w:r>
        <w:rPr>
          <w:rFonts w:ascii="Arial" w:hAnsi="Arial" w:cs="Arial"/>
          <w:color w:val="000000" w:themeColor="text1"/>
          <w:lang w:eastAsia="fr-FR"/>
        </w:rPr>
        <w:t xml:space="preserve">and generated </w:t>
      </w:r>
      <w:r w:rsidRPr="009A6234">
        <w:rPr>
          <w:rFonts w:ascii="Arial" w:hAnsi="Arial" w:cs="Arial"/>
          <w:color w:val="000000" w:themeColor="text1"/>
          <w:lang w:eastAsia="fr-FR"/>
        </w:rPr>
        <w:t xml:space="preserve">by the UE through its GNSS capability cannot be trusted by the </w:t>
      </w:r>
      <w:r>
        <w:rPr>
          <w:rFonts w:ascii="Arial" w:hAnsi="Arial" w:cs="Arial"/>
          <w:color w:val="000000" w:themeColor="text1"/>
          <w:lang w:eastAsia="fr-FR"/>
        </w:rPr>
        <w:t>network operators</w:t>
      </w:r>
      <w:r w:rsidRPr="009A6234">
        <w:rPr>
          <w:rFonts w:ascii="Arial" w:hAnsi="Arial" w:cs="Arial"/>
          <w:color w:val="000000" w:themeColor="text1"/>
          <w:lang w:eastAsia="fr-FR"/>
        </w:rPr>
        <w:t xml:space="preserve"> and hence, the network shall have the capability to determine </w:t>
      </w:r>
      <w:r>
        <w:rPr>
          <w:rFonts w:ascii="Arial" w:hAnsi="Arial" w:cs="Arial"/>
          <w:color w:val="000000" w:themeColor="text1"/>
          <w:lang w:eastAsia="fr-FR"/>
        </w:rPr>
        <w:t xml:space="preserve">or verify </w:t>
      </w:r>
      <w:r w:rsidRPr="009A6234">
        <w:rPr>
          <w:rFonts w:ascii="Arial" w:hAnsi="Arial" w:cs="Arial"/>
          <w:color w:val="000000" w:themeColor="text1"/>
          <w:lang w:eastAsia="fr-FR"/>
        </w:rPr>
        <w:t>the UE position.</w:t>
      </w:r>
    </w:p>
    <w:p w14:paraId="608D32B1" w14:textId="77777777" w:rsidR="008663EC" w:rsidRDefault="008663EC" w:rsidP="008663EC">
      <w:pPr>
        <w:jc w:val="both"/>
        <w:rPr>
          <w:rFonts w:ascii="Arial" w:hAnsi="Arial" w:cs="Arial"/>
        </w:rPr>
      </w:pPr>
    </w:p>
    <w:p w14:paraId="23DEA27E" w14:textId="77777777" w:rsidR="008663EC" w:rsidRDefault="008663EC" w:rsidP="008663EC">
      <w:pPr>
        <w:jc w:val="both"/>
        <w:rPr>
          <w:rFonts w:ascii="Arial" w:hAnsi="Arial" w:cs="Arial"/>
          <w:lang w:val="en-GB"/>
        </w:rPr>
      </w:pPr>
      <w:r>
        <w:rPr>
          <w:rFonts w:ascii="Arial" w:hAnsi="Arial" w:cs="Arial"/>
          <w:lang w:val="en-GB"/>
        </w:rPr>
        <w:t>The study shall consider</w:t>
      </w:r>
    </w:p>
    <w:p w14:paraId="2F0C8EB8" w14:textId="1C61083B" w:rsidR="008663EC" w:rsidRDefault="008663EC" w:rsidP="008663EC">
      <w:pPr>
        <w:pStyle w:val="Paragraphedeliste"/>
        <w:numPr>
          <w:ilvl w:val="0"/>
          <w:numId w:val="43"/>
        </w:numPr>
        <w:jc w:val="both"/>
        <w:rPr>
          <w:rFonts w:ascii="Arial" w:hAnsi="Arial" w:cs="Arial"/>
          <w:lang w:val="en-GB"/>
        </w:rPr>
      </w:pPr>
      <w:r w:rsidRPr="003157ED">
        <w:rPr>
          <w:rFonts w:ascii="Arial" w:hAnsi="Arial" w:cs="Arial"/>
          <w:lang w:val="en-GB"/>
        </w:rPr>
        <w:t>GSO</w:t>
      </w:r>
      <w:r>
        <w:rPr>
          <w:rFonts w:ascii="Arial" w:hAnsi="Arial" w:cs="Arial"/>
          <w:lang w:val="en-GB"/>
        </w:rPr>
        <w:t xml:space="preserve"> and </w:t>
      </w:r>
      <w:r>
        <w:rPr>
          <w:rFonts w:ascii="Arial" w:hAnsi="Arial" w:cs="Arial"/>
          <w:lang w:val="en-GB"/>
        </w:rPr>
        <w:t>N</w:t>
      </w:r>
      <w:r w:rsidRPr="003157ED">
        <w:rPr>
          <w:rFonts w:ascii="Arial" w:hAnsi="Arial" w:cs="Arial"/>
          <w:lang w:val="en-GB"/>
        </w:rPr>
        <w:t>GSO</w:t>
      </w:r>
      <w:r>
        <w:rPr>
          <w:rFonts w:ascii="Arial" w:hAnsi="Arial" w:cs="Arial"/>
          <w:lang w:val="en-GB"/>
        </w:rPr>
        <w:t xml:space="preserve"> </w:t>
      </w:r>
      <w:r>
        <w:rPr>
          <w:rFonts w:ascii="Arial" w:hAnsi="Arial" w:cs="Arial"/>
          <w:lang w:val="en-GB"/>
        </w:rPr>
        <w:t xml:space="preserve">(Earth moving or quasi Earth fixed cells) </w:t>
      </w:r>
      <w:r>
        <w:rPr>
          <w:rFonts w:ascii="Arial" w:hAnsi="Arial" w:cs="Arial"/>
          <w:lang w:val="en-GB"/>
        </w:rPr>
        <w:t>based access technologies</w:t>
      </w:r>
    </w:p>
    <w:p w14:paraId="0FCC059C" w14:textId="77777777" w:rsidR="008663EC" w:rsidRPr="003157ED" w:rsidRDefault="008663EC" w:rsidP="008663EC">
      <w:pPr>
        <w:pStyle w:val="Paragraphedeliste"/>
        <w:numPr>
          <w:ilvl w:val="0"/>
          <w:numId w:val="43"/>
        </w:numPr>
        <w:jc w:val="both"/>
        <w:rPr>
          <w:rFonts w:ascii="Arial" w:hAnsi="Arial" w:cs="Arial"/>
          <w:lang w:val="en-GB"/>
        </w:rPr>
      </w:pPr>
      <w:r>
        <w:rPr>
          <w:rFonts w:ascii="Arial" w:hAnsi="Arial" w:cs="Arial"/>
          <w:lang w:val="en-GB"/>
        </w:rPr>
        <w:t>Initial access (e.g. for PLMN selection) and</w:t>
      </w:r>
      <w:r w:rsidRPr="003157ED">
        <w:rPr>
          <w:rFonts w:ascii="Arial" w:hAnsi="Arial" w:cs="Arial"/>
          <w:lang w:val="en-GB"/>
        </w:rPr>
        <w:t xml:space="preserve"> </w:t>
      </w:r>
      <w:r>
        <w:rPr>
          <w:rFonts w:ascii="Arial" w:hAnsi="Arial" w:cs="Arial"/>
          <w:lang w:val="en-GB"/>
        </w:rPr>
        <w:t>c</w:t>
      </w:r>
      <w:r w:rsidRPr="003157ED">
        <w:rPr>
          <w:rFonts w:ascii="Arial" w:hAnsi="Arial" w:cs="Arial"/>
          <w:lang w:val="en-GB"/>
        </w:rPr>
        <w:t>onnected mode</w:t>
      </w:r>
      <w:r>
        <w:rPr>
          <w:rFonts w:ascii="Arial" w:hAnsi="Arial" w:cs="Arial"/>
          <w:lang w:val="en-GB"/>
        </w:rPr>
        <w:t xml:space="preserve"> at Access stratum level</w:t>
      </w:r>
    </w:p>
    <w:p w14:paraId="2C3AFC78" w14:textId="77777777" w:rsidR="00EB2B82" w:rsidRDefault="00EB2B82" w:rsidP="006C557B">
      <w:pPr>
        <w:jc w:val="both"/>
        <w:rPr>
          <w:rFonts w:ascii="Arial" w:hAnsi="Arial" w:cs="Arial"/>
        </w:rPr>
      </w:pPr>
    </w:p>
    <w:p w14:paraId="52FCE9F0" w14:textId="585825CF" w:rsidR="00C62BDA" w:rsidRDefault="00C62BDA" w:rsidP="00C62BDA">
      <w:pPr>
        <w:pStyle w:val="Titre2"/>
      </w:pPr>
      <w:r>
        <w:t xml:space="preserve">2.2 </w:t>
      </w:r>
      <w:r w:rsidR="00C026B1">
        <w:t>UE location performance</w:t>
      </w:r>
      <w:r>
        <w:t xml:space="preserve"> requirements</w:t>
      </w:r>
    </w:p>
    <w:p w14:paraId="3394329C" w14:textId="2DA039E6" w:rsidR="00C62BDA" w:rsidRDefault="00C62BDA" w:rsidP="006C557B">
      <w:pPr>
        <w:jc w:val="both"/>
        <w:rPr>
          <w:rFonts w:ascii="Arial" w:hAnsi="Arial" w:cs="Arial"/>
          <w:lang w:val="en-GB"/>
        </w:rPr>
      </w:pPr>
    </w:p>
    <w:p w14:paraId="76D9F947" w14:textId="5682C9C8" w:rsidR="005B44C0" w:rsidRPr="00DF2B3A" w:rsidRDefault="00DF2B3A" w:rsidP="006C557B">
      <w:pPr>
        <w:jc w:val="both"/>
        <w:rPr>
          <w:rFonts w:ascii="Arial" w:hAnsi="Arial" w:cs="Arial"/>
          <w:lang w:val="en-GB"/>
        </w:rPr>
      </w:pPr>
      <w:r w:rsidRPr="00DF2B3A">
        <w:rPr>
          <w:rFonts w:ascii="Arial" w:hAnsi="Arial" w:cs="Arial"/>
          <w:lang w:val="en-GB"/>
        </w:rPr>
        <w:t xml:space="preserve">2.2.1 </w:t>
      </w:r>
      <w:r w:rsidR="005B44C0" w:rsidRPr="00DF2B3A">
        <w:rPr>
          <w:rFonts w:ascii="Arial" w:hAnsi="Arial" w:cs="Arial"/>
          <w:lang w:val="en-GB"/>
        </w:rPr>
        <w:t>Accuracy</w:t>
      </w:r>
    </w:p>
    <w:p w14:paraId="6EDCED12" w14:textId="77777777" w:rsidR="00DF2B3A" w:rsidRPr="00DF2B3A" w:rsidRDefault="00DF2B3A" w:rsidP="00C62BDA">
      <w:pPr>
        <w:jc w:val="both"/>
        <w:rPr>
          <w:i/>
          <w:u w:val="single"/>
          <w:lang w:val="en-GB"/>
        </w:rPr>
      </w:pPr>
      <w:r w:rsidRPr="00DF2B3A">
        <w:rPr>
          <w:i/>
          <w:u w:val="single"/>
          <w:lang w:val="en-GB"/>
        </w:rPr>
        <w:t>Emergency calls</w:t>
      </w:r>
    </w:p>
    <w:p w14:paraId="409DCB0E" w14:textId="2A6888FD" w:rsidR="00C62BDA" w:rsidRPr="0086454A" w:rsidRDefault="005B44C0" w:rsidP="00C62BDA">
      <w:pPr>
        <w:jc w:val="both"/>
        <w:rPr>
          <w:lang w:val="en-GB"/>
        </w:rPr>
      </w:pPr>
      <w:r>
        <w:rPr>
          <w:lang w:val="en-GB"/>
        </w:rPr>
        <w:t>Accuracy</w:t>
      </w:r>
      <w:r w:rsidR="009838C4">
        <w:rPr>
          <w:lang w:val="en-GB"/>
        </w:rPr>
        <w:t xml:space="preserve"> r</w:t>
      </w:r>
      <w:r w:rsidR="00C62BDA" w:rsidRPr="0086454A">
        <w:rPr>
          <w:lang w:val="en-GB"/>
        </w:rPr>
        <w:t xml:space="preserve">equirements </w:t>
      </w:r>
      <w:r>
        <w:rPr>
          <w:lang w:val="en-GB"/>
        </w:rPr>
        <w:t xml:space="preserve">for emergency calls </w:t>
      </w:r>
      <w:r w:rsidR="00C62BDA">
        <w:rPr>
          <w:lang w:val="en-GB"/>
        </w:rPr>
        <w:t xml:space="preserve">have been </w:t>
      </w:r>
      <w:r>
        <w:rPr>
          <w:lang w:val="en-GB"/>
        </w:rPr>
        <w:t xml:space="preserve">identified </w:t>
      </w:r>
      <w:r w:rsidRPr="004C1044">
        <w:rPr>
          <w:lang w:val="en-GB" w:eastAsia="zh-CN"/>
        </w:rPr>
        <w:t>in</w:t>
      </w:r>
      <w:r w:rsidR="00DF2B3A">
        <w:rPr>
          <w:lang w:val="en-GB" w:eastAsia="zh-CN"/>
        </w:rPr>
        <w:t xml:space="preserve"> [5]</w:t>
      </w:r>
      <w:r w:rsidRPr="004C1044">
        <w:rPr>
          <w:lang w:val="en-GB" w:eastAsia="zh-CN"/>
        </w:rPr>
        <w:t xml:space="preserve">, </w:t>
      </w:r>
      <w:r>
        <w:rPr>
          <w:lang w:val="en-GB" w:eastAsia="zh-CN"/>
        </w:rPr>
        <w:t xml:space="preserve">where the </w:t>
      </w:r>
      <w:r w:rsidRPr="004C1044">
        <w:rPr>
          <w:lang w:val="en-GB" w:eastAsia="zh-CN"/>
        </w:rPr>
        <w:t xml:space="preserve">position accuracy is required to be [50m Horizontal, 3m Vertical] which are the most demanding of the regulated services in terms of accuracy requirements. </w:t>
      </w:r>
      <w:r>
        <w:rPr>
          <w:lang w:val="en-GB" w:eastAsia="zh-CN"/>
        </w:rPr>
        <w:t xml:space="preserve">This is in line with the requirements </w:t>
      </w:r>
      <w:r w:rsidR="00A66A3D">
        <w:rPr>
          <w:lang w:val="en-GB" w:eastAsia="zh-CN"/>
        </w:rPr>
        <w:t xml:space="preserve">of </w:t>
      </w:r>
      <w:r w:rsidR="00C62BDA" w:rsidRPr="0086454A">
        <w:rPr>
          <w:lang w:val="en-GB"/>
        </w:rPr>
        <w:t xml:space="preserve">two major regulatory bodies </w:t>
      </w:r>
      <w:r w:rsidR="00C62BDA">
        <w:rPr>
          <w:lang w:val="en-GB"/>
        </w:rPr>
        <w:t>and</w:t>
      </w:r>
      <w:r w:rsidR="00C62BDA" w:rsidRPr="0086454A">
        <w:rPr>
          <w:lang w:val="en-GB"/>
        </w:rPr>
        <w:t xml:space="preserve">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7920"/>
      </w:tblGrid>
      <w:tr w:rsidR="00C62BDA" w:rsidRPr="002873E9" w14:paraId="0746BD90" w14:textId="77777777" w:rsidTr="008850B9">
        <w:tc>
          <w:tcPr>
            <w:tcW w:w="1186" w:type="dxa"/>
            <w:shd w:val="clear" w:color="auto" w:fill="auto"/>
          </w:tcPr>
          <w:p w14:paraId="0083C1F7" w14:textId="77777777" w:rsidR="00C62BDA" w:rsidRPr="0086454A" w:rsidRDefault="00C62BDA" w:rsidP="008850B9">
            <w:pPr>
              <w:rPr>
                <w:lang w:val="en-GB"/>
              </w:rPr>
            </w:pPr>
            <w:r w:rsidRPr="0086454A">
              <w:rPr>
                <w:lang w:val="en-GB"/>
              </w:rPr>
              <w:t>Regulatory body</w:t>
            </w:r>
          </w:p>
        </w:tc>
        <w:tc>
          <w:tcPr>
            <w:tcW w:w="8111" w:type="dxa"/>
            <w:shd w:val="clear" w:color="auto" w:fill="auto"/>
          </w:tcPr>
          <w:p w14:paraId="59B4C718" w14:textId="77777777" w:rsidR="00C62BDA" w:rsidRPr="0086454A" w:rsidRDefault="00C62BDA" w:rsidP="008850B9">
            <w:pPr>
              <w:rPr>
                <w:lang w:val="en-GB"/>
              </w:rPr>
            </w:pPr>
            <w:r w:rsidRPr="0086454A">
              <w:rPr>
                <w:lang w:val="en-GB"/>
              </w:rPr>
              <w:t>Accuracy requirements</w:t>
            </w:r>
          </w:p>
        </w:tc>
      </w:tr>
      <w:tr w:rsidR="00C62BDA" w:rsidRPr="002873E9" w14:paraId="61558877" w14:textId="77777777" w:rsidTr="008850B9">
        <w:tc>
          <w:tcPr>
            <w:tcW w:w="1186" w:type="dxa"/>
            <w:shd w:val="clear" w:color="auto" w:fill="auto"/>
          </w:tcPr>
          <w:p w14:paraId="3FE2F416" w14:textId="1D061C10" w:rsidR="00C62BDA" w:rsidRPr="0086454A" w:rsidRDefault="00C62BDA" w:rsidP="00DF2B3A">
            <w:pPr>
              <w:rPr>
                <w:lang w:val="en-GB"/>
              </w:rPr>
            </w:pPr>
            <w:r w:rsidRPr="0086454A">
              <w:rPr>
                <w:lang w:val="en-GB"/>
              </w:rPr>
              <w:t>EC</w:t>
            </w:r>
            <w:r w:rsidR="00DF2B3A">
              <w:rPr>
                <w:lang w:val="en-GB"/>
              </w:rPr>
              <w:t xml:space="preserve"> [6]</w:t>
            </w:r>
            <w:r w:rsidR="00DF2B3A" w:rsidRPr="0086454A">
              <w:rPr>
                <w:lang w:val="en-GB"/>
              </w:rPr>
              <w:t xml:space="preserve"> </w:t>
            </w:r>
          </w:p>
        </w:tc>
        <w:tc>
          <w:tcPr>
            <w:tcW w:w="8111" w:type="dxa"/>
            <w:shd w:val="clear" w:color="auto" w:fill="auto"/>
          </w:tcPr>
          <w:p w14:paraId="00BAC15E" w14:textId="77777777" w:rsidR="00C62BDA" w:rsidRPr="0086454A" w:rsidRDefault="00C62BDA" w:rsidP="008850B9">
            <w:pPr>
              <w:rPr>
                <w:color w:val="1F497D"/>
                <w:lang w:val="en-GB"/>
              </w:rPr>
            </w:pPr>
            <w:r w:rsidRPr="0086454A">
              <w:rPr>
                <w:color w:val="1F497D"/>
                <w:lang w:val="en-GB"/>
              </w:rPr>
              <w:t>”</w:t>
            </w:r>
            <w:r w:rsidRPr="0086454A">
              <w:rPr>
                <w:color w:val="000000"/>
                <w:lang w:val="en-GB"/>
              </w:rPr>
              <w:t>capability to achieve a horizontal position error of maximum 5 metres in open sky</w:t>
            </w:r>
            <w:r w:rsidRPr="0086454A">
              <w:rPr>
                <w:color w:val="1F497D"/>
                <w:lang w:val="en-GB"/>
              </w:rPr>
              <w:t xml:space="preserve"> </w:t>
            </w:r>
            <w:r w:rsidRPr="0086454A">
              <w:rPr>
                <w:color w:val="000000"/>
                <w:lang w:val="en-GB"/>
              </w:rPr>
              <w:t>conditions</w:t>
            </w:r>
            <w:r w:rsidRPr="0086454A">
              <w:rPr>
                <w:color w:val="000000"/>
                <w:u w:val="single"/>
                <w:lang w:val="en-GB"/>
              </w:rPr>
              <w:t xml:space="preserve"> </w:t>
            </w:r>
            <w:r w:rsidRPr="0086454A">
              <w:rPr>
                <w:color w:val="000000"/>
                <w:lang w:val="en-GB"/>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86454A">
              <w:rPr>
                <w:color w:val="1F497D"/>
                <w:lang w:val="en-GB"/>
              </w:rPr>
              <w:t>“</w:t>
            </w:r>
          </w:p>
          <w:p w14:paraId="1798F0AB" w14:textId="77777777" w:rsidR="00C62BDA" w:rsidRPr="0086454A" w:rsidRDefault="00C62BDA" w:rsidP="008850B9">
            <w:pPr>
              <w:rPr>
                <w:color w:val="1F497D"/>
                <w:lang w:val="en-GB"/>
              </w:rPr>
            </w:pPr>
            <w:r w:rsidRPr="00C845B1">
              <w:rPr>
                <w:color w:val="000000"/>
                <w:lang w:val="en-GB"/>
              </w:rPr>
              <w:t>The European directive is based on an assumption of use of GNSS as positioning technology.</w:t>
            </w:r>
          </w:p>
        </w:tc>
      </w:tr>
      <w:tr w:rsidR="00C62BDA" w:rsidRPr="002873E9" w14:paraId="36F348AA" w14:textId="77777777" w:rsidTr="008850B9">
        <w:tc>
          <w:tcPr>
            <w:tcW w:w="1186" w:type="dxa"/>
            <w:shd w:val="clear" w:color="auto" w:fill="auto"/>
          </w:tcPr>
          <w:p w14:paraId="2961395A" w14:textId="36BA4987" w:rsidR="00C62BDA" w:rsidRPr="0086454A" w:rsidRDefault="00C62BDA" w:rsidP="00DF2B3A">
            <w:pPr>
              <w:rPr>
                <w:lang w:val="en-GB"/>
              </w:rPr>
            </w:pPr>
            <w:r w:rsidRPr="0086454A">
              <w:rPr>
                <w:lang w:val="en-GB"/>
              </w:rPr>
              <w:t xml:space="preserve">FCC </w:t>
            </w:r>
            <w:r w:rsidR="00DF2B3A">
              <w:rPr>
                <w:lang w:val="en-GB"/>
              </w:rPr>
              <w:t>[</w:t>
            </w:r>
            <w:r w:rsidR="00DF2B3A">
              <w:rPr>
                <w:lang w:val="en-GB"/>
              </w:rPr>
              <w:t>7</w:t>
            </w:r>
            <w:r w:rsidR="00DF2B3A">
              <w:rPr>
                <w:lang w:val="en-GB"/>
              </w:rPr>
              <w:t>]</w:t>
            </w:r>
          </w:p>
        </w:tc>
        <w:tc>
          <w:tcPr>
            <w:tcW w:w="8111" w:type="dxa"/>
            <w:shd w:val="clear" w:color="auto" w:fill="auto"/>
          </w:tcPr>
          <w:p w14:paraId="11E1F416" w14:textId="77777777" w:rsidR="00C62BDA" w:rsidRPr="0086454A" w:rsidRDefault="00C62BDA" w:rsidP="008850B9">
            <w:pPr>
              <w:rPr>
                <w:lang w:val="en-GB"/>
              </w:rPr>
            </w:pPr>
            <w:r w:rsidRPr="0086454A">
              <w:rPr>
                <w:lang w:val="en-GB"/>
              </w:rPr>
              <w:t xml:space="preserve">In 2020, the FCC specifies a 50-meter horizontal accuracy or provide a </w:t>
            </w:r>
            <w:proofErr w:type="spellStart"/>
            <w:r w:rsidRPr="0086454A">
              <w:rPr>
                <w:lang w:val="en-GB"/>
              </w:rPr>
              <w:t>dispatchable</w:t>
            </w:r>
            <w:proofErr w:type="spellEnd"/>
            <w:r w:rsidRPr="0086454A">
              <w:rPr>
                <w:lang w:val="en-GB"/>
              </w:rPr>
              <w:t xml:space="preserve"> location for 70 percent of all wireless 911 calls, which increases to 80 percent of all calls in 2021. </w:t>
            </w:r>
          </w:p>
          <w:p w14:paraId="245DA0EC" w14:textId="77777777" w:rsidR="00C62BDA" w:rsidRPr="0086454A" w:rsidRDefault="00C62BDA" w:rsidP="008850B9">
            <w:pPr>
              <w:rPr>
                <w:lang w:val="en-GB"/>
              </w:rPr>
            </w:pPr>
            <w:r w:rsidRPr="0086454A">
              <w:rPr>
                <w:lang w:val="en-GB"/>
              </w:rPr>
              <w:t xml:space="preserve">From 2021 onwards, an additional requirement to achieve an accuracy with </w:t>
            </w:r>
            <w:r w:rsidRPr="0086454A">
              <w:rPr>
                <w:rFonts w:cs="Calibri"/>
                <w:lang w:val="en-GB"/>
              </w:rPr>
              <w:t>±</w:t>
            </w:r>
            <w:r w:rsidRPr="0086454A">
              <w:rPr>
                <w:lang w:val="en-GB"/>
              </w:rPr>
              <w:t>3m is applies in addition.</w:t>
            </w:r>
          </w:p>
        </w:tc>
      </w:tr>
    </w:tbl>
    <w:p w14:paraId="2E376DD0" w14:textId="77777777" w:rsidR="00C62BDA" w:rsidRDefault="00C62BDA" w:rsidP="00C62BDA">
      <w:pPr>
        <w:rPr>
          <w:lang w:val="en-GB" w:eastAsia="zh-CN"/>
        </w:rPr>
      </w:pPr>
    </w:p>
    <w:p w14:paraId="6EFB68C0" w14:textId="77777777" w:rsidR="00A66A3D" w:rsidRDefault="00A66A3D" w:rsidP="00A66A3D">
      <w:pPr>
        <w:jc w:val="both"/>
        <w:rPr>
          <w:rFonts w:ascii="Arial" w:hAnsi="Arial" w:cs="Arial"/>
          <w:u w:val="single"/>
          <w:lang w:val="en-GB"/>
        </w:rPr>
      </w:pPr>
    </w:p>
    <w:p w14:paraId="63B85385" w14:textId="5D939CC9" w:rsidR="00DF2B3A" w:rsidRPr="00DF2B3A" w:rsidRDefault="00DF2B3A" w:rsidP="00DF2B3A">
      <w:pPr>
        <w:jc w:val="both"/>
        <w:rPr>
          <w:i/>
          <w:u w:val="single"/>
          <w:lang w:val="en-GB"/>
        </w:rPr>
      </w:pPr>
      <w:r>
        <w:rPr>
          <w:i/>
          <w:u w:val="single"/>
          <w:lang w:val="en-GB"/>
        </w:rPr>
        <w:t>Other use cases</w:t>
      </w:r>
    </w:p>
    <w:p w14:paraId="353B0C29" w14:textId="324E38BB" w:rsidR="00A66A3D" w:rsidRPr="004C1044" w:rsidRDefault="00DF2B3A" w:rsidP="00A66A3D">
      <w:pPr>
        <w:jc w:val="both"/>
        <w:rPr>
          <w:lang w:val="en-GB" w:eastAsia="zh-CN"/>
        </w:rPr>
      </w:pPr>
      <w:r>
        <w:rPr>
          <w:lang w:val="en-GB" w:eastAsia="zh-CN"/>
        </w:rPr>
        <w:t>For</w:t>
      </w:r>
      <w:r w:rsidR="00A66A3D" w:rsidRPr="007B1271">
        <w:rPr>
          <w:lang w:val="en-GB" w:eastAsia="zh-CN"/>
        </w:rPr>
        <w:t xml:space="preserve"> </w:t>
      </w:r>
      <w:r w:rsidR="00A66A3D" w:rsidRPr="004C1044">
        <w:rPr>
          <w:lang w:val="en-GB" w:eastAsia="zh-CN"/>
        </w:rPr>
        <w:t xml:space="preserve">lawful intercept, SA3-LI recommends in </w:t>
      </w:r>
      <w:r w:rsidR="00A66A3D">
        <w:rPr>
          <w:lang w:val="en-GB" w:eastAsia="zh-CN"/>
        </w:rPr>
        <w:t xml:space="preserve">an LS reply </w:t>
      </w:r>
      <w:r w:rsidR="00A66A3D" w:rsidRPr="004C1044">
        <w:rPr>
          <w:lang w:val="en-GB" w:eastAsia="zh-CN"/>
        </w:rPr>
        <w:t>S3i-200056 that “The logical location shall unambiguously map to the geographical area of the UE physical location. Granularity of such geographical areas needs to be able to provide network location accuracy comparable with terrestrial networks.”</w:t>
      </w:r>
    </w:p>
    <w:p w14:paraId="455F3F24" w14:textId="5B54BDC2" w:rsidR="005B44C0" w:rsidRDefault="008663EC" w:rsidP="005B44C0">
      <w:pPr>
        <w:rPr>
          <w:lang w:val="en-GB" w:eastAsia="zh-CN"/>
        </w:rPr>
      </w:pPr>
      <w:r>
        <w:rPr>
          <w:lang w:val="en-GB" w:eastAsia="zh-CN"/>
        </w:rPr>
        <w:t>For</w:t>
      </w:r>
      <w:r w:rsidR="00A66A3D">
        <w:rPr>
          <w:lang w:val="en-GB" w:eastAsia="zh-CN"/>
        </w:rPr>
        <w:t xml:space="preserve"> other regulated services such as Public Warning Service</w:t>
      </w:r>
      <w:r>
        <w:rPr>
          <w:lang w:val="en-GB" w:eastAsia="zh-CN"/>
        </w:rPr>
        <w:t xml:space="preserve"> or for charging and tariff notifications</w:t>
      </w:r>
      <w:r w:rsidR="007B1271">
        <w:rPr>
          <w:lang w:val="en-GB" w:eastAsia="zh-CN"/>
        </w:rPr>
        <w:t xml:space="preserve">, knowing the context of the UE (country or aeronautical/maritime) is sufficient. This requires also </w:t>
      </w:r>
      <w:r w:rsidR="00C21F63">
        <w:rPr>
          <w:lang w:val="en-GB" w:eastAsia="zh-CN"/>
        </w:rPr>
        <w:t xml:space="preserve">to </w:t>
      </w:r>
      <w:r w:rsidR="007B1271" w:rsidRPr="004C1044">
        <w:rPr>
          <w:lang w:val="en-GB" w:eastAsia="zh-CN"/>
        </w:rPr>
        <w:t>provide network location accuracy comparable with terrestrial networks</w:t>
      </w:r>
      <w:r w:rsidR="007B1271">
        <w:rPr>
          <w:lang w:val="en-GB" w:eastAsia="zh-CN"/>
        </w:rPr>
        <w:t>.</w:t>
      </w:r>
    </w:p>
    <w:p w14:paraId="62105B10" w14:textId="677D8C51" w:rsidR="007B1271" w:rsidRDefault="007B1271" w:rsidP="005B44C0">
      <w:pPr>
        <w:rPr>
          <w:lang w:val="en-GB" w:eastAsia="zh-CN"/>
        </w:rPr>
      </w:pPr>
      <w:r>
        <w:rPr>
          <w:lang w:val="en-GB" w:eastAsia="zh-CN"/>
        </w:rPr>
        <w:t>G</w:t>
      </w:r>
      <w:r w:rsidR="00C21F63">
        <w:rPr>
          <w:lang w:val="en-GB" w:eastAsia="zh-CN"/>
        </w:rPr>
        <w:t xml:space="preserve">iven that for such use cases, the location accuracy in terrestrial networks is mostly based on cell Id, it directly relates to the </w:t>
      </w:r>
      <w:r>
        <w:rPr>
          <w:lang w:val="en-GB" w:eastAsia="zh-CN"/>
        </w:rPr>
        <w:t>typical cell size</w:t>
      </w:r>
      <w:r w:rsidR="00C21F63">
        <w:rPr>
          <w:lang w:val="en-GB" w:eastAsia="zh-CN"/>
        </w:rPr>
        <w:t xml:space="preserve"> hence</w:t>
      </w:r>
      <w:r>
        <w:rPr>
          <w:lang w:val="en-GB" w:eastAsia="zh-CN"/>
        </w:rPr>
        <w:t xml:space="preserve"> a </w:t>
      </w:r>
      <w:r w:rsidR="00C21F63">
        <w:rPr>
          <w:lang w:val="en-GB" w:eastAsia="zh-CN"/>
        </w:rPr>
        <w:t>~</w:t>
      </w:r>
      <w:r>
        <w:rPr>
          <w:lang w:val="en-GB" w:eastAsia="zh-CN"/>
        </w:rPr>
        <w:t xml:space="preserve">2 km granularity should be sufficient </w:t>
      </w:r>
      <w:r w:rsidR="00C21F63">
        <w:rPr>
          <w:lang w:val="en-GB" w:eastAsia="zh-CN"/>
        </w:rPr>
        <w:t>to detect country border crossings.</w:t>
      </w:r>
    </w:p>
    <w:p w14:paraId="223C4B45" w14:textId="77777777" w:rsidR="005B44C0" w:rsidRDefault="005B44C0" w:rsidP="005B44C0">
      <w:pPr>
        <w:rPr>
          <w:lang w:val="en-GB" w:eastAsia="zh-CN"/>
        </w:rPr>
      </w:pPr>
    </w:p>
    <w:p w14:paraId="0183CFD1" w14:textId="265913F9" w:rsidR="005B44C0" w:rsidRPr="00DF2B3A" w:rsidRDefault="00DF2B3A" w:rsidP="005B44C0">
      <w:pPr>
        <w:rPr>
          <w:lang w:val="en-GB" w:eastAsia="zh-CN"/>
        </w:rPr>
      </w:pPr>
      <w:r w:rsidRPr="00DF2B3A">
        <w:rPr>
          <w:lang w:val="en-GB" w:eastAsia="zh-CN"/>
        </w:rPr>
        <w:t xml:space="preserve">2.2.2 </w:t>
      </w:r>
      <w:r w:rsidR="005B44C0" w:rsidRPr="00DF2B3A">
        <w:rPr>
          <w:lang w:val="en-GB" w:eastAsia="zh-CN"/>
        </w:rPr>
        <w:t>Reliability</w:t>
      </w:r>
    </w:p>
    <w:p w14:paraId="4AEFD2F7" w14:textId="1399CE56" w:rsidR="005B44C0" w:rsidRDefault="005B44C0" w:rsidP="005B44C0">
      <w:pPr>
        <w:rPr>
          <w:lang w:val="en-GB" w:eastAsia="zh-CN"/>
        </w:rPr>
      </w:pPr>
      <w:r w:rsidRPr="004C1044">
        <w:rPr>
          <w:lang w:val="en-GB" w:eastAsia="zh-CN"/>
        </w:rPr>
        <w:t xml:space="preserve">For regulated services (e.g. lawful intercept, emergency communications, public warning service) </w:t>
      </w:r>
      <w:r>
        <w:rPr>
          <w:lang w:val="en-GB" w:eastAsia="zh-CN"/>
        </w:rPr>
        <w:t xml:space="preserve">as well as handling of extraterritoriality requirements </w:t>
      </w:r>
      <w:r w:rsidRPr="004C1044">
        <w:rPr>
          <w:lang w:val="en-GB" w:eastAsia="zh-CN"/>
        </w:rPr>
        <w:t>where Law enforcement apply, the network shall be able to provide a “reliable” UE location (either network verified or network provided).</w:t>
      </w:r>
    </w:p>
    <w:p w14:paraId="7F5569B2" w14:textId="6CD24BD2" w:rsidR="005B44C0" w:rsidRPr="004C1044" w:rsidRDefault="005B44C0" w:rsidP="005B44C0">
      <w:pPr>
        <w:rPr>
          <w:lang w:val="en-GB" w:eastAsia="zh-CN"/>
        </w:rPr>
      </w:pPr>
      <w:r w:rsidRPr="004C1044">
        <w:rPr>
          <w:lang w:val="en-GB" w:eastAsia="zh-CN"/>
        </w:rPr>
        <w:t xml:space="preserve">In </w:t>
      </w:r>
      <w:r w:rsidR="00485D54">
        <w:rPr>
          <w:rFonts w:ascii="Arial" w:hAnsi="Arial" w:cs="Arial"/>
          <w:lang w:val="en-GB"/>
        </w:rPr>
        <w:t>[</w:t>
      </w:r>
      <w:r w:rsidR="00485D54">
        <w:rPr>
          <w:rFonts w:ascii="Arial" w:hAnsi="Arial" w:cs="Arial"/>
          <w:lang w:val="en-GB"/>
        </w:rPr>
        <w:t>8</w:t>
      </w:r>
      <w:r w:rsidR="00485D54">
        <w:rPr>
          <w:rFonts w:ascii="Arial" w:hAnsi="Arial" w:cs="Arial"/>
          <w:lang w:val="en-GB"/>
        </w:rPr>
        <w:t>]</w:t>
      </w:r>
      <w:r w:rsidRPr="004C1044">
        <w:rPr>
          <w:lang w:val="en-GB" w:eastAsia="zh-CN"/>
        </w:rPr>
        <w:t xml:space="preserve">, </w:t>
      </w:r>
      <w:r w:rsidR="00485D54">
        <w:rPr>
          <w:lang w:val="en-GB" w:eastAsia="zh-CN"/>
        </w:rPr>
        <w:t>it is noted</w:t>
      </w:r>
      <w:r w:rsidRPr="004C1044">
        <w:rPr>
          <w:lang w:val="en-GB" w:eastAsia="zh-CN"/>
        </w:rPr>
        <w:t xml:space="preserve"> that </w:t>
      </w:r>
      <w:r w:rsidR="00485D54">
        <w:rPr>
          <w:lang w:val="en-GB" w:eastAsia="zh-CN"/>
        </w:rPr>
        <w:t>“</w:t>
      </w:r>
      <w:r w:rsidRPr="004C1044">
        <w:rPr>
          <w:lang w:val="en-GB"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p>
    <w:p w14:paraId="78ED344B" w14:textId="6DB94E1C" w:rsidR="005B44C0" w:rsidRDefault="005B44C0" w:rsidP="006C557B">
      <w:pPr>
        <w:jc w:val="both"/>
        <w:rPr>
          <w:rFonts w:ascii="Arial" w:hAnsi="Arial" w:cs="Arial"/>
          <w:lang w:val="en-GB"/>
        </w:rPr>
      </w:pPr>
    </w:p>
    <w:p w14:paraId="3C7A5AE9" w14:textId="4EE98D61" w:rsidR="00B626F7" w:rsidRPr="00DF2B3A" w:rsidRDefault="00DF2B3A" w:rsidP="00B626F7">
      <w:pPr>
        <w:rPr>
          <w:lang w:val="en-GB" w:eastAsia="zh-CN"/>
        </w:rPr>
      </w:pPr>
      <w:r w:rsidRPr="00DF2B3A">
        <w:rPr>
          <w:lang w:val="en-GB" w:eastAsia="zh-CN"/>
        </w:rPr>
        <w:t xml:space="preserve">2.2.3 </w:t>
      </w:r>
      <w:r w:rsidR="00B626F7" w:rsidRPr="00DF2B3A">
        <w:rPr>
          <w:lang w:val="en-GB" w:eastAsia="zh-CN"/>
        </w:rPr>
        <w:t>Latency</w:t>
      </w:r>
    </w:p>
    <w:p w14:paraId="78F667DA" w14:textId="7920C8DF" w:rsidR="00B626F7" w:rsidRDefault="00DF2B3A" w:rsidP="006C557B">
      <w:pPr>
        <w:jc w:val="both"/>
        <w:rPr>
          <w:rFonts w:ascii="Arial" w:hAnsi="Arial" w:cs="Arial"/>
          <w:lang w:val="en-GB"/>
        </w:rPr>
      </w:pPr>
      <w:r>
        <w:rPr>
          <w:rFonts w:ascii="Arial" w:hAnsi="Arial" w:cs="Arial"/>
          <w:lang w:val="en-GB"/>
        </w:rPr>
        <w:t>For emergency calls, the UE location solutions should not delay the call set-up delay.</w:t>
      </w:r>
    </w:p>
    <w:p w14:paraId="4A6DB0DC" w14:textId="77777777" w:rsidR="00B626F7" w:rsidRDefault="00B626F7" w:rsidP="006C557B">
      <w:pPr>
        <w:jc w:val="both"/>
        <w:rPr>
          <w:rFonts w:ascii="Arial" w:hAnsi="Arial" w:cs="Arial"/>
          <w:lang w:val="en-GB"/>
        </w:rPr>
      </w:pPr>
    </w:p>
    <w:p w14:paraId="19BA4756" w14:textId="5E99DE33" w:rsidR="00C62BDA" w:rsidRDefault="00C62BDA" w:rsidP="006C557B">
      <w:pPr>
        <w:jc w:val="both"/>
        <w:rPr>
          <w:rFonts w:ascii="Arial" w:hAnsi="Arial" w:cs="Arial"/>
        </w:rPr>
      </w:pPr>
    </w:p>
    <w:p w14:paraId="783939E8" w14:textId="382F1D5D" w:rsidR="003157ED" w:rsidRDefault="003157ED" w:rsidP="003157ED">
      <w:pPr>
        <w:pStyle w:val="Titre2"/>
      </w:pPr>
      <w:r>
        <w:t xml:space="preserve">2.3 </w:t>
      </w:r>
      <w:r w:rsidR="00C026B1">
        <w:t>Positioning</w:t>
      </w:r>
      <w:r>
        <w:t xml:space="preserve"> methods </w:t>
      </w:r>
      <w:r w:rsidR="00C026B1">
        <w:t>for</w:t>
      </w:r>
      <w:r>
        <w:t xml:space="preserve"> NTN context</w:t>
      </w:r>
    </w:p>
    <w:p w14:paraId="4C475D90" w14:textId="7A43AF7A" w:rsidR="003157ED" w:rsidRDefault="003157ED" w:rsidP="006C557B">
      <w:pPr>
        <w:jc w:val="both"/>
        <w:rPr>
          <w:rFonts w:ascii="Arial" w:hAnsi="Arial" w:cs="Arial"/>
          <w:lang w:val="en-GB"/>
        </w:rPr>
      </w:pPr>
    </w:p>
    <w:p w14:paraId="60D7915B" w14:textId="09F7FD89" w:rsidR="00C026B1" w:rsidRDefault="00C026B1" w:rsidP="006C557B">
      <w:pPr>
        <w:jc w:val="both"/>
        <w:rPr>
          <w:rFonts w:ascii="Arial" w:hAnsi="Arial" w:cs="Arial"/>
          <w:lang w:val="en-GB"/>
        </w:rPr>
      </w:pPr>
      <w:r>
        <w:rPr>
          <w:rFonts w:ascii="Arial" w:hAnsi="Arial" w:cs="Arial"/>
          <w:lang w:val="en-GB"/>
        </w:rPr>
        <w:t xml:space="preserve">2.3.1 </w:t>
      </w:r>
      <w:r w:rsidR="00577E7C">
        <w:rPr>
          <w:rFonts w:ascii="Arial" w:hAnsi="Arial" w:cs="Arial"/>
          <w:lang w:val="en-GB"/>
        </w:rPr>
        <w:t xml:space="preserve">NTN </w:t>
      </w:r>
      <w:r>
        <w:rPr>
          <w:rFonts w:ascii="Arial" w:hAnsi="Arial" w:cs="Arial"/>
          <w:lang w:val="en-GB"/>
        </w:rPr>
        <w:t>specific constraints</w:t>
      </w:r>
    </w:p>
    <w:p w14:paraId="11AFD9BA" w14:textId="0B440F0F" w:rsidR="00577E7C" w:rsidRDefault="00C026B1" w:rsidP="006C557B">
      <w:pPr>
        <w:jc w:val="both"/>
        <w:rPr>
          <w:rFonts w:ascii="Arial" w:hAnsi="Arial" w:cs="Arial"/>
          <w:lang w:val="en-GB"/>
        </w:rPr>
      </w:pPr>
      <w:r>
        <w:rPr>
          <w:rFonts w:ascii="Arial" w:hAnsi="Arial" w:cs="Arial"/>
          <w:lang w:val="en-GB"/>
        </w:rPr>
        <w:t>Compared to terrestrial mobile networks, typical non terrestrial networks are characterised by</w:t>
      </w:r>
    </w:p>
    <w:p w14:paraId="1A10C434" w14:textId="35823616" w:rsidR="00577E7C" w:rsidRPr="00577E7C" w:rsidRDefault="00577E7C" w:rsidP="00577E7C">
      <w:pPr>
        <w:pStyle w:val="Paragraphedeliste"/>
        <w:numPr>
          <w:ilvl w:val="0"/>
          <w:numId w:val="44"/>
        </w:numPr>
        <w:jc w:val="both"/>
        <w:rPr>
          <w:rFonts w:ascii="Arial" w:hAnsi="Arial" w:cs="Arial"/>
          <w:lang w:val="en-GB"/>
        </w:rPr>
      </w:pPr>
      <w:r w:rsidRPr="00577E7C">
        <w:rPr>
          <w:rFonts w:ascii="Arial" w:hAnsi="Arial" w:cs="Arial"/>
          <w:lang w:val="en-GB"/>
        </w:rPr>
        <w:t xml:space="preserve">Wider </w:t>
      </w:r>
      <w:r w:rsidR="00C026B1">
        <w:rPr>
          <w:rFonts w:ascii="Arial" w:hAnsi="Arial" w:cs="Arial"/>
          <w:lang w:val="en-GB"/>
        </w:rPr>
        <w:t>(an</w:t>
      </w:r>
      <w:r w:rsidR="00805E59">
        <w:rPr>
          <w:rFonts w:ascii="Arial" w:hAnsi="Arial" w:cs="Arial"/>
          <w:lang w:val="en-GB"/>
        </w:rPr>
        <w:t>d</w:t>
      </w:r>
      <w:r w:rsidR="00C026B1">
        <w:rPr>
          <w:rFonts w:ascii="Arial" w:hAnsi="Arial" w:cs="Arial"/>
          <w:lang w:val="en-GB"/>
        </w:rPr>
        <w:t xml:space="preserve"> possibly moving) </w:t>
      </w:r>
      <w:r w:rsidRPr="00577E7C">
        <w:rPr>
          <w:rFonts w:ascii="Arial" w:hAnsi="Arial" w:cs="Arial"/>
          <w:lang w:val="en-GB"/>
        </w:rPr>
        <w:t>radio cell</w:t>
      </w:r>
      <w:r w:rsidR="00C026B1">
        <w:rPr>
          <w:rFonts w:ascii="Arial" w:hAnsi="Arial" w:cs="Arial"/>
          <w:lang w:val="en-GB"/>
        </w:rPr>
        <w:t>s</w:t>
      </w:r>
    </w:p>
    <w:p w14:paraId="61662258" w14:textId="4012C6FF" w:rsidR="00577E7C" w:rsidRPr="00577E7C" w:rsidRDefault="004B59AA" w:rsidP="00577E7C">
      <w:pPr>
        <w:pStyle w:val="Paragraphedeliste"/>
        <w:numPr>
          <w:ilvl w:val="0"/>
          <w:numId w:val="44"/>
        </w:numPr>
        <w:jc w:val="both"/>
        <w:rPr>
          <w:rFonts w:ascii="Arial" w:hAnsi="Arial" w:cs="Arial"/>
          <w:lang w:val="en-GB"/>
        </w:rPr>
      </w:pPr>
      <w:r>
        <w:rPr>
          <w:rFonts w:ascii="Arial" w:hAnsi="Arial" w:cs="Arial"/>
          <w:lang w:val="en-GB"/>
        </w:rPr>
        <w:t>Down to</w:t>
      </w:r>
      <w:r w:rsidR="00577E7C" w:rsidRPr="00577E7C">
        <w:rPr>
          <w:rFonts w:ascii="Arial" w:hAnsi="Arial" w:cs="Arial"/>
          <w:lang w:val="en-GB"/>
        </w:rPr>
        <w:t xml:space="preserve"> 1 </w:t>
      </w:r>
      <w:r>
        <w:rPr>
          <w:rFonts w:ascii="Arial" w:hAnsi="Arial" w:cs="Arial"/>
          <w:lang w:val="en-GB"/>
        </w:rPr>
        <w:t>network node (</w:t>
      </w:r>
      <w:r w:rsidR="00577E7C" w:rsidRPr="00577E7C">
        <w:rPr>
          <w:rFonts w:ascii="Arial" w:hAnsi="Arial" w:cs="Arial"/>
          <w:lang w:val="en-GB"/>
        </w:rPr>
        <w:t>satellite</w:t>
      </w:r>
      <w:r>
        <w:rPr>
          <w:rFonts w:ascii="Arial" w:hAnsi="Arial" w:cs="Arial"/>
          <w:lang w:val="en-GB"/>
        </w:rPr>
        <w:t>)</w:t>
      </w:r>
      <w:r w:rsidR="00577E7C" w:rsidRPr="00577E7C">
        <w:rPr>
          <w:rFonts w:ascii="Arial" w:hAnsi="Arial" w:cs="Arial"/>
          <w:lang w:val="en-GB"/>
        </w:rPr>
        <w:t xml:space="preserve"> in view</w:t>
      </w:r>
    </w:p>
    <w:p w14:paraId="551108A7" w14:textId="48ADFFE4" w:rsidR="00577E7C" w:rsidRPr="00577E7C" w:rsidRDefault="00577E7C" w:rsidP="00577E7C">
      <w:pPr>
        <w:pStyle w:val="Paragraphedeliste"/>
        <w:numPr>
          <w:ilvl w:val="0"/>
          <w:numId w:val="44"/>
        </w:numPr>
        <w:jc w:val="both"/>
        <w:rPr>
          <w:rFonts w:ascii="Arial" w:hAnsi="Arial" w:cs="Arial"/>
          <w:lang w:val="en-GB"/>
        </w:rPr>
      </w:pPr>
      <w:r w:rsidRPr="00577E7C">
        <w:rPr>
          <w:rFonts w:ascii="Arial" w:hAnsi="Arial" w:cs="Arial"/>
          <w:lang w:val="en-GB"/>
        </w:rPr>
        <w:t>No signal level discrimination</w:t>
      </w:r>
      <w:r w:rsidR="004B59AA">
        <w:rPr>
          <w:rFonts w:ascii="Arial" w:hAnsi="Arial" w:cs="Arial"/>
          <w:lang w:val="en-GB"/>
        </w:rPr>
        <w:t xml:space="preserve"> across the radio cell</w:t>
      </w:r>
    </w:p>
    <w:p w14:paraId="0DAD63D9" w14:textId="79DD6D78" w:rsidR="00577E7C" w:rsidRDefault="00577E7C" w:rsidP="006C557B">
      <w:pPr>
        <w:jc w:val="both"/>
        <w:rPr>
          <w:rFonts w:ascii="Arial" w:hAnsi="Arial" w:cs="Arial"/>
          <w:lang w:val="en-GB"/>
        </w:rPr>
      </w:pPr>
    </w:p>
    <w:p w14:paraId="586B757B" w14:textId="1403BAD9" w:rsidR="0092322D" w:rsidRDefault="0092322D" w:rsidP="0092322D">
      <w:pPr>
        <w:jc w:val="both"/>
        <w:rPr>
          <w:rFonts w:ascii="Arial" w:hAnsi="Arial" w:cs="Arial"/>
          <w:lang w:val="en-GB"/>
        </w:rPr>
      </w:pPr>
      <w:r>
        <w:rPr>
          <w:rFonts w:ascii="Arial" w:hAnsi="Arial" w:cs="Arial"/>
          <w:lang w:val="en-GB"/>
        </w:rPr>
        <w:t>2.3.</w:t>
      </w:r>
      <w:r>
        <w:rPr>
          <w:rFonts w:ascii="Arial" w:hAnsi="Arial" w:cs="Arial"/>
          <w:lang w:val="en-GB"/>
        </w:rPr>
        <w:t>2</w:t>
      </w:r>
      <w:r>
        <w:rPr>
          <w:rFonts w:ascii="Arial" w:hAnsi="Arial" w:cs="Arial"/>
          <w:lang w:val="en-GB"/>
        </w:rPr>
        <w:t xml:space="preserve"> </w:t>
      </w:r>
      <w:r w:rsidRPr="0092322D">
        <w:rPr>
          <w:rFonts w:ascii="Arial" w:hAnsi="Arial" w:cs="Arial"/>
          <w:lang w:val="en-GB"/>
        </w:rPr>
        <w:t>Network based UE location solutions</w:t>
      </w:r>
    </w:p>
    <w:p w14:paraId="3EBD818A" w14:textId="0FA407DD" w:rsidR="0092322D" w:rsidRDefault="0092322D" w:rsidP="006C557B">
      <w:pPr>
        <w:jc w:val="both"/>
        <w:rPr>
          <w:rFonts w:ascii="Arial" w:hAnsi="Arial" w:cs="Arial"/>
          <w:lang w:val="en-GB"/>
        </w:rPr>
      </w:pPr>
    </w:p>
    <w:p w14:paraId="371D61C7" w14:textId="299753A3" w:rsidR="0092322D" w:rsidRPr="0092322D" w:rsidRDefault="0092322D" w:rsidP="0092322D">
      <w:pPr>
        <w:jc w:val="both"/>
        <w:rPr>
          <w:rFonts w:ascii="Arial" w:hAnsi="Arial" w:cs="Arial"/>
          <w:lang w:val="en-GB"/>
        </w:rPr>
      </w:pPr>
      <w:r>
        <w:rPr>
          <w:rFonts w:ascii="Arial" w:hAnsi="Arial" w:cs="Arial"/>
          <w:lang w:val="en-GB"/>
        </w:rPr>
        <w:t xml:space="preserve">One should distinguish between two types of </w:t>
      </w:r>
      <w:r w:rsidRPr="0092322D">
        <w:rPr>
          <w:rFonts w:ascii="Arial" w:hAnsi="Arial" w:cs="Arial"/>
          <w:lang w:val="en-GB"/>
        </w:rPr>
        <w:t xml:space="preserve">Network </w:t>
      </w:r>
      <w:r>
        <w:rPr>
          <w:rFonts w:ascii="Arial" w:hAnsi="Arial" w:cs="Arial"/>
          <w:lang w:val="en-GB"/>
        </w:rPr>
        <w:t>based</w:t>
      </w:r>
      <w:r w:rsidRPr="0092322D">
        <w:rPr>
          <w:rFonts w:ascii="Arial" w:hAnsi="Arial" w:cs="Arial"/>
          <w:lang w:val="en-GB"/>
        </w:rPr>
        <w:t xml:space="preserve"> UE location</w:t>
      </w:r>
      <w:r>
        <w:rPr>
          <w:rFonts w:ascii="Arial" w:hAnsi="Arial" w:cs="Arial"/>
          <w:lang w:val="en-GB"/>
        </w:rPr>
        <w:t xml:space="preserve"> solutions</w:t>
      </w:r>
    </w:p>
    <w:p w14:paraId="5DFF3F3A" w14:textId="77777777" w:rsidR="0092322D" w:rsidRPr="0092322D" w:rsidRDefault="0092322D" w:rsidP="0092322D">
      <w:pPr>
        <w:jc w:val="both"/>
        <w:rPr>
          <w:rFonts w:ascii="Arial" w:hAnsi="Arial" w:cs="Arial"/>
          <w:lang w:val="en-GB"/>
        </w:rPr>
      </w:pPr>
      <w:r w:rsidRPr="0092322D">
        <w:rPr>
          <w:rFonts w:ascii="Arial" w:hAnsi="Arial" w:cs="Arial"/>
          <w:lang w:val="en-GB"/>
        </w:rPr>
        <w:t>1/ Network provided UE location: The network is able to determine the UE location using NTN capable RAT dependent methods</w:t>
      </w:r>
    </w:p>
    <w:p w14:paraId="64B7F1D3" w14:textId="182B8A8A" w:rsidR="0092322D" w:rsidRDefault="0092322D" w:rsidP="0092322D">
      <w:pPr>
        <w:jc w:val="both"/>
        <w:rPr>
          <w:rFonts w:ascii="Arial" w:hAnsi="Arial" w:cs="Arial"/>
          <w:lang w:val="en-GB"/>
        </w:rPr>
      </w:pPr>
      <w:r>
        <w:rPr>
          <w:rFonts w:ascii="Arial" w:hAnsi="Arial" w:cs="Arial"/>
          <w:lang w:val="en-GB"/>
        </w:rPr>
        <w:t xml:space="preserve">e.g. </w:t>
      </w:r>
      <w:proofErr w:type="spellStart"/>
      <w:r>
        <w:rPr>
          <w:rFonts w:ascii="Arial" w:hAnsi="Arial" w:cs="Arial"/>
          <w:lang w:val="en-GB"/>
        </w:rPr>
        <w:t>AoA</w:t>
      </w:r>
      <w:proofErr w:type="spellEnd"/>
      <w:r>
        <w:rPr>
          <w:rFonts w:ascii="Arial" w:hAnsi="Arial" w:cs="Arial"/>
          <w:lang w:val="en-GB"/>
        </w:rPr>
        <w:t xml:space="preserve"> (accuracy </w:t>
      </w:r>
      <w:r>
        <w:rPr>
          <w:rFonts w:ascii="Arial" w:hAnsi="Arial" w:cs="Arial"/>
          <w:lang w:val="en-GB"/>
        </w:rPr>
        <w:t xml:space="preserve">depending on </w:t>
      </w:r>
      <w:r>
        <w:rPr>
          <w:rFonts w:ascii="Arial" w:hAnsi="Arial" w:cs="Arial"/>
          <w:lang w:val="en-GB"/>
        </w:rPr>
        <w:t>radio cell size)</w:t>
      </w:r>
      <w:r>
        <w:rPr>
          <w:rFonts w:ascii="Arial" w:hAnsi="Arial" w:cs="Arial"/>
          <w:lang w:val="en-GB"/>
        </w:rPr>
        <w:t xml:space="preserve">, </w:t>
      </w:r>
      <w:r>
        <w:rPr>
          <w:rFonts w:ascii="Arial" w:hAnsi="Arial" w:cs="Arial"/>
          <w:lang w:val="en-GB"/>
        </w:rPr>
        <w:t>Multi RTT (but restricted to static UE)</w:t>
      </w:r>
    </w:p>
    <w:p w14:paraId="7FC508DC" w14:textId="77777777" w:rsidR="0092322D" w:rsidRPr="0092322D" w:rsidRDefault="0092322D" w:rsidP="0092322D">
      <w:pPr>
        <w:jc w:val="both"/>
        <w:rPr>
          <w:rFonts w:ascii="Arial" w:hAnsi="Arial" w:cs="Arial"/>
          <w:lang w:val="en-GB"/>
        </w:rPr>
      </w:pPr>
    </w:p>
    <w:p w14:paraId="44F1DEA0" w14:textId="77777777" w:rsidR="0092322D" w:rsidRPr="0092322D" w:rsidRDefault="0092322D" w:rsidP="0092322D">
      <w:pPr>
        <w:jc w:val="both"/>
        <w:rPr>
          <w:rFonts w:ascii="Arial" w:hAnsi="Arial" w:cs="Arial"/>
          <w:lang w:val="en-GB"/>
        </w:rPr>
      </w:pPr>
      <w:r w:rsidRPr="0092322D">
        <w:rPr>
          <w:rFonts w:ascii="Arial" w:hAnsi="Arial" w:cs="Arial"/>
          <w:lang w:val="en-GB"/>
        </w:rPr>
        <w:t>2/ Network verified UE location: The network is able to verify the UE location (determined through RAT independent methods) reported by the UE using NTN capable RAT dependent methods</w:t>
      </w:r>
    </w:p>
    <w:p w14:paraId="0DF67FF6" w14:textId="3423520C" w:rsidR="0092322D" w:rsidRDefault="0092322D" w:rsidP="0092322D">
      <w:pPr>
        <w:jc w:val="both"/>
        <w:rPr>
          <w:rFonts w:ascii="Arial" w:hAnsi="Arial" w:cs="Arial"/>
          <w:lang w:val="en-GB"/>
        </w:rPr>
      </w:pPr>
      <w:r>
        <w:rPr>
          <w:rFonts w:ascii="Arial" w:hAnsi="Arial" w:cs="Arial"/>
          <w:lang w:val="en-GB"/>
        </w:rPr>
        <w:t xml:space="preserve">e.g. </w:t>
      </w:r>
      <w:r>
        <w:rPr>
          <w:rFonts w:ascii="Arial" w:hAnsi="Arial" w:cs="Arial"/>
          <w:lang w:val="en-GB"/>
        </w:rPr>
        <w:t>Multi RTT or uplink TDOA for GSO and NGSO</w:t>
      </w:r>
    </w:p>
    <w:p w14:paraId="22CE7112" w14:textId="585E1D90" w:rsidR="0092322D" w:rsidRDefault="0092322D" w:rsidP="006C557B">
      <w:pPr>
        <w:jc w:val="both"/>
        <w:rPr>
          <w:rFonts w:ascii="Arial" w:hAnsi="Arial" w:cs="Arial"/>
          <w:lang w:val="en-GB"/>
        </w:rPr>
      </w:pPr>
    </w:p>
    <w:p w14:paraId="2DA10264" w14:textId="56131024" w:rsidR="0092322D" w:rsidRDefault="0092322D" w:rsidP="006C557B">
      <w:pPr>
        <w:jc w:val="both"/>
        <w:rPr>
          <w:rFonts w:ascii="Arial" w:hAnsi="Arial" w:cs="Arial"/>
          <w:lang w:val="en-GB"/>
        </w:rPr>
      </w:pPr>
      <w:r>
        <w:rPr>
          <w:rFonts w:ascii="Arial" w:hAnsi="Arial" w:cs="Arial"/>
          <w:lang w:val="en-GB"/>
        </w:rPr>
        <w:t xml:space="preserve">As part of the study we shall focus on </w:t>
      </w:r>
      <w:r w:rsidR="00485D54">
        <w:rPr>
          <w:rFonts w:ascii="Arial" w:hAnsi="Arial" w:cs="Arial"/>
          <w:lang w:val="en-GB"/>
        </w:rPr>
        <w:t xml:space="preserve">RAT dependent </w:t>
      </w:r>
      <w:r>
        <w:rPr>
          <w:rFonts w:ascii="Arial" w:hAnsi="Arial" w:cs="Arial"/>
          <w:lang w:val="en-GB"/>
        </w:rPr>
        <w:t xml:space="preserve">positioning methods for </w:t>
      </w:r>
      <w:r w:rsidRPr="0092322D">
        <w:rPr>
          <w:rFonts w:ascii="Arial" w:hAnsi="Arial" w:cs="Arial"/>
          <w:lang w:val="en-GB"/>
        </w:rPr>
        <w:t>Network verified UE location</w:t>
      </w:r>
      <w:r w:rsidR="00485D54">
        <w:rPr>
          <w:rFonts w:ascii="Arial" w:hAnsi="Arial" w:cs="Arial"/>
          <w:lang w:val="en-GB"/>
        </w:rPr>
        <w:t>.</w:t>
      </w:r>
    </w:p>
    <w:p w14:paraId="790621D6" w14:textId="77777777" w:rsidR="0092322D" w:rsidRPr="0092322D" w:rsidRDefault="0092322D" w:rsidP="006C557B">
      <w:pPr>
        <w:jc w:val="both"/>
        <w:rPr>
          <w:rFonts w:ascii="Arial" w:hAnsi="Arial" w:cs="Arial"/>
          <w:lang w:val="en-GB"/>
        </w:rPr>
      </w:pPr>
    </w:p>
    <w:p w14:paraId="7D7D6838" w14:textId="3AB82ED2" w:rsidR="0092322D" w:rsidRDefault="0092322D" w:rsidP="006C557B">
      <w:pPr>
        <w:jc w:val="both"/>
        <w:rPr>
          <w:rFonts w:ascii="Arial" w:hAnsi="Arial" w:cs="Arial"/>
          <w:lang w:val="en-GB"/>
        </w:rPr>
      </w:pPr>
      <w:r>
        <w:rPr>
          <w:rFonts w:ascii="Arial" w:hAnsi="Arial" w:cs="Arial"/>
          <w:lang w:val="en-GB"/>
        </w:rPr>
        <w:t>2.3.</w:t>
      </w:r>
      <w:r>
        <w:rPr>
          <w:rFonts w:ascii="Arial" w:hAnsi="Arial" w:cs="Arial"/>
          <w:lang w:val="en-GB"/>
        </w:rPr>
        <w:t>3</w:t>
      </w:r>
      <w:r>
        <w:rPr>
          <w:rFonts w:ascii="Arial" w:hAnsi="Arial" w:cs="Arial"/>
          <w:lang w:val="en-GB"/>
        </w:rPr>
        <w:t xml:space="preserve"> </w:t>
      </w:r>
      <w:r>
        <w:rPr>
          <w:rFonts w:ascii="Arial" w:hAnsi="Arial" w:cs="Arial"/>
          <w:lang w:val="en-GB"/>
        </w:rPr>
        <w:t>Candidate positioning methods</w:t>
      </w:r>
      <w:r w:rsidR="00805E59">
        <w:rPr>
          <w:rFonts w:ascii="Arial" w:hAnsi="Arial" w:cs="Arial"/>
          <w:lang w:val="en-GB"/>
        </w:rPr>
        <w:t xml:space="preserve"> assessment and gap analysis</w:t>
      </w:r>
    </w:p>
    <w:p w14:paraId="2E0E2A09" w14:textId="6CD9A9CD" w:rsidR="0092322D" w:rsidRDefault="003F0759" w:rsidP="006C557B">
      <w:pPr>
        <w:jc w:val="both"/>
        <w:rPr>
          <w:rFonts w:ascii="Arial" w:hAnsi="Arial" w:cs="Arial"/>
          <w:lang w:val="en-GB"/>
        </w:rPr>
      </w:pPr>
      <w:r>
        <w:rPr>
          <w:rFonts w:ascii="Arial" w:hAnsi="Arial" w:cs="Arial"/>
          <w:lang w:val="en-GB"/>
        </w:rPr>
        <w:t>See preliminary survey of candidate positioning methods in [</w:t>
      </w:r>
      <w:r w:rsidR="00485D54">
        <w:rPr>
          <w:rFonts w:ascii="Arial" w:hAnsi="Arial" w:cs="Arial"/>
          <w:lang w:val="en-GB"/>
        </w:rPr>
        <w:t>9</w:t>
      </w:r>
      <w:r>
        <w:rPr>
          <w:rFonts w:ascii="Arial" w:hAnsi="Arial" w:cs="Arial"/>
          <w:lang w:val="en-GB"/>
        </w:rPr>
        <w:t>]</w:t>
      </w:r>
    </w:p>
    <w:p w14:paraId="44C3446C" w14:textId="122A2AC3" w:rsidR="003157ED" w:rsidRDefault="003157ED" w:rsidP="006C557B">
      <w:pPr>
        <w:jc w:val="both"/>
        <w:rPr>
          <w:rFonts w:ascii="Arial" w:hAnsi="Arial" w:cs="Arial"/>
          <w:lang w:val="en-GB"/>
        </w:rPr>
      </w:pPr>
      <w:r>
        <w:rPr>
          <w:rFonts w:ascii="Arial" w:hAnsi="Arial" w:cs="Arial"/>
          <w:lang w:val="en-GB"/>
        </w:rPr>
        <w:t xml:space="preserve">Assessment of 3GPP defined RAT dependent positioning methods </w:t>
      </w:r>
      <w:proofErr w:type="spellStart"/>
      <w:r>
        <w:rPr>
          <w:rFonts w:ascii="Arial" w:hAnsi="Arial" w:cs="Arial"/>
          <w:lang w:val="en-GB"/>
        </w:rPr>
        <w:t>wrt</w:t>
      </w:r>
      <w:proofErr w:type="spellEnd"/>
      <w:r>
        <w:rPr>
          <w:rFonts w:ascii="Arial" w:hAnsi="Arial" w:cs="Arial"/>
          <w:lang w:val="en-GB"/>
        </w:rPr>
        <w:t xml:space="preserve"> NTN context</w:t>
      </w:r>
    </w:p>
    <w:p w14:paraId="2AEC6B89" w14:textId="77777777" w:rsidR="008D6039" w:rsidRPr="003157ED" w:rsidRDefault="008D6039" w:rsidP="006C557B">
      <w:pPr>
        <w:jc w:val="both"/>
        <w:rPr>
          <w:rFonts w:ascii="Arial" w:hAnsi="Arial" w:cs="Arial"/>
          <w:lang w:val="en-GB"/>
        </w:rPr>
      </w:pPr>
    </w:p>
    <w:p w14:paraId="52AC42D9" w14:textId="32D437AE" w:rsidR="00E6245D" w:rsidRDefault="00E6245D" w:rsidP="002A2C13">
      <w:pPr>
        <w:jc w:val="both"/>
        <w:rPr>
          <w:rFonts w:ascii="Arial" w:hAnsi="Arial" w:cs="Arial"/>
          <w:lang w:val="en-GB"/>
        </w:rPr>
      </w:pPr>
    </w:p>
    <w:p w14:paraId="1268EAFA" w14:textId="77777777" w:rsidR="0041510A" w:rsidRPr="0041510A" w:rsidRDefault="0041510A" w:rsidP="002A2C13">
      <w:pPr>
        <w:jc w:val="both"/>
        <w:rPr>
          <w:rFonts w:ascii="Arial" w:hAnsi="Arial" w:cs="Arial"/>
          <w:lang w:val="en-GB"/>
        </w:rPr>
      </w:pPr>
    </w:p>
    <w:p w14:paraId="358D5646" w14:textId="77777777" w:rsidR="00C41232" w:rsidRDefault="00191E20" w:rsidP="00C41232">
      <w:pPr>
        <w:pStyle w:val="Titre1"/>
        <w:textAlignment w:val="auto"/>
        <w:rPr>
          <w:lang w:val="en-US"/>
        </w:rPr>
      </w:pPr>
      <w:r>
        <w:rPr>
          <w:lang w:val="en-US"/>
        </w:rPr>
        <w:t>Conclusion</w:t>
      </w:r>
    </w:p>
    <w:p w14:paraId="0A33944C" w14:textId="758BC6EF" w:rsidR="00C41232" w:rsidRDefault="00C41232" w:rsidP="00C41232">
      <w:pPr>
        <w:jc w:val="both"/>
        <w:rPr>
          <w:rFonts w:ascii="Arial" w:hAnsi="Arial" w:cs="Arial"/>
        </w:rPr>
      </w:pPr>
    </w:p>
    <w:p w14:paraId="0E5BB763" w14:textId="30A88D32" w:rsidR="00011416" w:rsidRPr="00011416" w:rsidRDefault="00011416" w:rsidP="00C41232">
      <w:pPr>
        <w:jc w:val="both"/>
        <w:rPr>
          <w:rFonts w:ascii="Arial" w:hAnsi="Arial" w:cs="Arial"/>
          <w:b/>
        </w:rPr>
      </w:pPr>
      <w:r w:rsidRPr="00011416">
        <w:rPr>
          <w:rFonts w:ascii="Arial" w:hAnsi="Arial" w:cs="Arial"/>
          <w:b/>
        </w:rPr>
        <w:t xml:space="preserve">Proposal 1: </w:t>
      </w:r>
      <w:r w:rsidR="00E41512">
        <w:rPr>
          <w:rFonts w:ascii="Arial" w:hAnsi="Arial" w:cs="Arial"/>
          <w:b/>
        </w:rPr>
        <w:t>RAN to discuss/agree</w:t>
      </w:r>
      <w:r w:rsidR="0063583F">
        <w:rPr>
          <w:rFonts w:ascii="Arial" w:hAnsi="Arial" w:cs="Arial"/>
          <w:b/>
        </w:rPr>
        <w:t xml:space="preserve"> skeleton for TR “</w:t>
      </w:r>
      <w:r w:rsidR="0063583F" w:rsidRPr="00E41512">
        <w:rPr>
          <w:rFonts w:ascii="Arial" w:hAnsi="Arial" w:cs="Arial"/>
          <w:b/>
        </w:rPr>
        <w:t>NR; Network verified UE location for NTN” in RP-22220525</w:t>
      </w:r>
    </w:p>
    <w:p w14:paraId="761A82EE" w14:textId="5C250091" w:rsidR="00011416" w:rsidRDefault="00011416" w:rsidP="00C41232">
      <w:pPr>
        <w:jc w:val="both"/>
        <w:rPr>
          <w:rFonts w:ascii="Arial" w:hAnsi="Arial" w:cs="Arial"/>
        </w:rPr>
      </w:pPr>
    </w:p>
    <w:p w14:paraId="7B348E81" w14:textId="64665E1B" w:rsidR="00E41512" w:rsidRPr="00011416" w:rsidRDefault="00E41512" w:rsidP="00E41512">
      <w:pPr>
        <w:jc w:val="both"/>
        <w:rPr>
          <w:rFonts w:ascii="Arial" w:hAnsi="Arial" w:cs="Arial"/>
          <w:b/>
        </w:rPr>
      </w:pPr>
      <w:r w:rsidRPr="00011416">
        <w:rPr>
          <w:rFonts w:ascii="Arial" w:hAnsi="Arial" w:cs="Arial"/>
          <w:b/>
        </w:rPr>
        <w:t xml:space="preserve">Proposal </w:t>
      </w:r>
      <w:r>
        <w:rPr>
          <w:rFonts w:ascii="Arial" w:hAnsi="Arial" w:cs="Arial"/>
          <w:b/>
        </w:rPr>
        <w:t>2</w:t>
      </w:r>
      <w:r w:rsidRPr="00011416">
        <w:rPr>
          <w:rFonts w:ascii="Arial" w:hAnsi="Arial" w:cs="Arial"/>
          <w:b/>
        </w:rPr>
        <w:t xml:space="preserve">: </w:t>
      </w:r>
      <w:r>
        <w:rPr>
          <w:rFonts w:ascii="Arial" w:hAnsi="Arial" w:cs="Arial"/>
          <w:b/>
        </w:rPr>
        <w:t>RAN to discuss</w:t>
      </w:r>
      <w:r w:rsidR="00681E48">
        <w:rPr>
          <w:rFonts w:ascii="Arial" w:hAnsi="Arial" w:cs="Arial"/>
          <w:b/>
        </w:rPr>
        <w:t xml:space="preserve"> possible </w:t>
      </w:r>
      <w:r>
        <w:rPr>
          <w:rFonts w:ascii="Arial" w:hAnsi="Arial" w:cs="Arial"/>
          <w:b/>
        </w:rPr>
        <w:t xml:space="preserve">Text Proposal </w:t>
      </w:r>
      <w:r w:rsidR="00681E48">
        <w:rPr>
          <w:rFonts w:ascii="Arial" w:hAnsi="Arial" w:cs="Arial"/>
          <w:b/>
        </w:rPr>
        <w:t>for TR “</w:t>
      </w:r>
      <w:r w:rsidR="00681E48" w:rsidRPr="00E41512">
        <w:rPr>
          <w:rFonts w:ascii="Arial" w:hAnsi="Arial" w:cs="Arial"/>
          <w:b/>
        </w:rPr>
        <w:t>NR; Network verified UE location for NTN”</w:t>
      </w:r>
      <w:r w:rsidR="00681E48">
        <w:rPr>
          <w:rFonts w:ascii="Arial" w:hAnsi="Arial" w:cs="Arial"/>
          <w:b/>
        </w:rPr>
        <w:t xml:space="preserve"> </w:t>
      </w:r>
      <w:r w:rsidR="00485D54">
        <w:rPr>
          <w:rFonts w:ascii="Arial" w:hAnsi="Arial" w:cs="Arial"/>
          <w:b/>
        </w:rPr>
        <w:t>based on</w:t>
      </w:r>
      <w:r w:rsidR="00681E48">
        <w:rPr>
          <w:rFonts w:ascii="Arial" w:hAnsi="Arial" w:cs="Arial"/>
          <w:b/>
        </w:rPr>
        <w:t xml:space="preserve"> the initial study</w:t>
      </w:r>
      <w:r w:rsidR="00485D54">
        <w:rPr>
          <w:rFonts w:ascii="Arial" w:hAnsi="Arial" w:cs="Arial"/>
          <w:b/>
        </w:rPr>
        <w:t>/methodology</w:t>
      </w:r>
      <w:r w:rsidR="00681E48">
        <w:rPr>
          <w:rFonts w:ascii="Arial" w:hAnsi="Arial" w:cs="Arial"/>
          <w:b/>
        </w:rPr>
        <w:t xml:space="preserve"> reflected in the clause “discussion” of this paper </w:t>
      </w:r>
      <w:bookmarkStart w:id="4" w:name="_GoBack"/>
      <w:bookmarkEnd w:id="4"/>
    </w:p>
    <w:p w14:paraId="1293B1BD" w14:textId="77777777" w:rsidR="00E41512" w:rsidRDefault="00E41512" w:rsidP="00C41232">
      <w:pPr>
        <w:jc w:val="both"/>
        <w:rPr>
          <w:rFonts w:ascii="Arial" w:hAnsi="Arial" w:cs="Arial"/>
        </w:rPr>
      </w:pPr>
    </w:p>
    <w:p w14:paraId="7D706C3F" w14:textId="77777777" w:rsidR="00FC7611" w:rsidRDefault="00FC7611" w:rsidP="00C41232">
      <w:pPr>
        <w:jc w:val="both"/>
        <w:rPr>
          <w:rFonts w:ascii="Arial" w:hAnsi="Arial" w:cs="Arial"/>
        </w:rPr>
      </w:pPr>
    </w:p>
    <w:p w14:paraId="5CF5A9B7" w14:textId="77777777" w:rsidR="00E0156D" w:rsidRDefault="00E0156D" w:rsidP="00E0156D">
      <w:pPr>
        <w:pStyle w:val="Titre1"/>
        <w:textAlignment w:val="auto"/>
        <w:rPr>
          <w:lang w:val="en-US"/>
        </w:rPr>
      </w:pPr>
      <w:r>
        <w:rPr>
          <w:lang w:val="en-US"/>
        </w:rPr>
        <w:t>References</w:t>
      </w:r>
    </w:p>
    <w:p w14:paraId="3BAEFD1C" w14:textId="77777777" w:rsidR="009838C4" w:rsidRPr="00C62BDA" w:rsidRDefault="009838C4" w:rsidP="009838C4">
      <w:pPr>
        <w:pStyle w:val="Reference"/>
        <w:rPr>
          <w:rFonts w:ascii="Arial" w:hAnsi="Arial" w:cs="Arial"/>
          <w:sz w:val="24"/>
          <w:lang w:val="en-GB"/>
        </w:rPr>
      </w:pPr>
      <w:bookmarkStart w:id="5" w:name="_Ref53733598"/>
      <w:r w:rsidRPr="00C62BDA">
        <w:rPr>
          <w:rFonts w:ascii="Arial" w:hAnsi="Arial" w:cs="Arial"/>
          <w:sz w:val="24"/>
        </w:rPr>
        <w:t>RP-223690 Rel-18 WI NR NTN (Non-Terrestrial Networks) enhancements</w:t>
      </w:r>
    </w:p>
    <w:p w14:paraId="518BC90D" w14:textId="093AB0B2" w:rsidR="009838C4" w:rsidRPr="00805E59" w:rsidRDefault="009838C4" w:rsidP="009838C4">
      <w:pPr>
        <w:pStyle w:val="Reference"/>
        <w:rPr>
          <w:rFonts w:ascii="Arial" w:hAnsi="Arial" w:cs="Arial"/>
          <w:sz w:val="24"/>
        </w:rPr>
      </w:pPr>
      <w:r w:rsidRPr="00805E59">
        <w:rPr>
          <w:rFonts w:ascii="Arial" w:hAnsi="Arial" w:cs="Arial"/>
          <w:sz w:val="24"/>
        </w:rPr>
        <w:t>3GPP TR 23.737 “Study on architecture aspects for using satellite access in 5G (Release 17)”</w:t>
      </w:r>
    </w:p>
    <w:p w14:paraId="24057496" w14:textId="77777777" w:rsidR="00CC66E0" w:rsidRDefault="00CC66E0" w:rsidP="00CC66E0">
      <w:pPr>
        <w:pStyle w:val="Reference"/>
        <w:rPr>
          <w:rFonts w:ascii="Arial" w:hAnsi="Arial" w:cs="Arial"/>
          <w:sz w:val="24"/>
        </w:rPr>
      </w:pPr>
      <w:r w:rsidRPr="00805E59">
        <w:rPr>
          <w:rFonts w:ascii="Arial" w:hAnsi="Arial" w:cs="Arial"/>
          <w:sz w:val="24"/>
        </w:rPr>
        <w:t>3GPP TR 22.926 Guidelines for Extraterritorial 5G Systems; Stage 1 (Release 18)</w:t>
      </w:r>
    </w:p>
    <w:p w14:paraId="00567710" w14:textId="77777777" w:rsidR="00CC66E0" w:rsidRPr="00805E59" w:rsidRDefault="00CC66E0" w:rsidP="00CC66E0">
      <w:pPr>
        <w:pStyle w:val="Reference"/>
        <w:rPr>
          <w:rFonts w:ascii="Arial" w:hAnsi="Arial" w:cs="Arial"/>
          <w:sz w:val="24"/>
        </w:rPr>
      </w:pPr>
      <w:r>
        <w:rPr>
          <w:rFonts w:ascii="Arial" w:hAnsi="Arial" w:cs="Arial"/>
          <w:sz w:val="24"/>
        </w:rPr>
        <w:t>3GPP S3i200056 “</w:t>
      </w:r>
      <w:r w:rsidRPr="00CC66E0">
        <w:rPr>
          <w:rFonts w:ascii="Arial" w:hAnsi="Arial" w:cs="Arial"/>
          <w:sz w:val="24"/>
        </w:rPr>
        <w:t>Response LS on the “LS OUT on Location of UEs and associated key issues”</w:t>
      </w:r>
      <w:r>
        <w:rPr>
          <w:rFonts w:ascii="Arial" w:hAnsi="Arial" w:cs="Arial"/>
          <w:sz w:val="24"/>
        </w:rPr>
        <w:t>” (Contact: Rogers)</w:t>
      </w:r>
    </w:p>
    <w:p w14:paraId="1D0C2146" w14:textId="5392D7AD" w:rsidR="00DF2B3A" w:rsidRDefault="00DF2B3A" w:rsidP="00DF2B3A">
      <w:pPr>
        <w:pStyle w:val="Reference"/>
        <w:rPr>
          <w:rFonts w:ascii="Arial" w:hAnsi="Arial" w:cs="Arial"/>
          <w:sz w:val="24"/>
        </w:rPr>
      </w:pPr>
      <w:r w:rsidRPr="00DF2B3A">
        <w:rPr>
          <w:rFonts w:ascii="Arial" w:hAnsi="Arial" w:cs="Arial"/>
          <w:sz w:val="24"/>
        </w:rPr>
        <w:t>3GPP TR 22.872 Study on positioning use cases; Stage 1 (Release 16)</w:t>
      </w:r>
    </w:p>
    <w:p w14:paraId="411C30D3" w14:textId="77777777" w:rsidR="00DF2B3A" w:rsidRPr="00805E59" w:rsidRDefault="00DF2B3A" w:rsidP="00DF2B3A">
      <w:pPr>
        <w:pStyle w:val="Reference"/>
        <w:rPr>
          <w:rFonts w:ascii="Arial" w:hAnsi="Arial" w:cs="Arial"/>
          <w:sz w:val="24"/>
        </w:rPr>
      </w:pPr>
      <w:proofErr w:type="spellStart"/>
      <w:r w:rsidRPr="00805E59">
        <w:rPr>
          <w:rFonts w:ascii="Arial" w:hAnsi="Arial" w:cs="Arial"/>
          <w:sz w:val="24"/>
        </w:rPr>
        <w:t>Standardisation</w:t>
      </w:r>
      <w:proofErr w:type="spellEnd"/>
      <w:r w:rsidRPr="00805E59">
        <w:rPr>
          <w:rFonts w:ascii="Arial" w:hAnsi="Arial" w:cs="Arial"/>
          <w:sz w:val="24"/>
        </w:rPr>
        <w:t xml:space="preserve"> Request for E112 (as regards hand-held mobile phones in support of Directive 2014/53/EU)</w:t>
      </w:r>
    </w:p>
    <w:p w14:paraId="7189F839" w14:textId="77777777" w:rsidR="00DF2B3A" w:rsidRPr="00805E59" w:rsidRDefault="00DF2B3A" w:rsidP="00DF2B3A">
      <w:pPr>
        <w:pStyle w:val="Reference"/>
        <w:rPr>
          <w:rFonts w:ascii="Arial" w:hAnsi="Arial" w:cs="Arial"/>
          <w:sz w:val="24"/>
        </w:rPr>
      </w:pPr>
      <w:bookmarkStart w:id="6" w:name="_Ref53733618"/>
      <w:r w:rsidRPr="00805E59">
        <w:rPr>
          <w:rFonts w:ascii="Arial" w:hAnsi="Arial" w:cs="Arial"/>
          <w:sz w:val="24"/>
        </w:rPr>
        <w:lastRenderedPageBreak/>
        <w:t xml:space="preserve">“Indoor Location Accuracy Benchmarks”, retrieved from </w:t>
      </w:r>
      <w:hyperlink r:id="rId11" w:history="1">
        <w:r w:rsidRPr="00805E59">
          <w:t>https://www.fcc.gov/public-safety-and-homeland-security/policy-and-licensing-division/911-services/general/location-accuracy-indoor-benchmarks on 20.10.2020</w:t>
        </w:r>
      </w:hyperlink>
      <w:r w:rsidRPr="00805E59">
        <w:rPr>
          <w:rFonts w:ascii="Arial" w:hAnsi="Arial" w:cs="Arial"/>
          <w:sz w:val="24"/>
        </w:rPr>
        <w:t>.</w:t>
      </w:r>
      <w:bookmarkEnd w:id="6"/>
    </w:p>
    <w:p w14:paraId="0E9FD051" w14:textId="21B1425B" w:rsidR="00485D54" w:rsidRDefault="00485D54" w:rsidP="00485D54">
      <w:pPr>
        <w:pStyle w:val="Reference"/>
        <w:rPr>
          <w:rFonts w:ascii="Arial" w:hAnsi="Arial" w:cs="Arial"/>
          <w:sz w:val="24"/>
        </w:rPr>
      </w:pPr>
      <w:r>
        <w:rPr>
          <w:rFonts w:ascii="Arial" w:hAnsi="Arial" w:cs="Arial"/>
          <w:sz w:val="24"/>
        </w:rPr>
        <w:t xml:space="preserve">3GPP </w:t>
      </w:r>
      <w:r w:rsidRPr="00485D54">
        <w:rPr>
          <w:rFonts w:ascii="Arial" w:hAnsi="Arial" w:cs="Arial"/>
          <w:sz w:val="24"/>
        </w:rPr>
        <w:t>S3i210282 “Reply LS on UE location aspects in NTN”</w:t>
      </w:r>
      <w:r>
        <w:rPr>
          <w:rFonts w:ascii="Arial" w:hAnsi="Arial" w:cs="Arial"/>
          <w:sz w:val="24"/>
        </w:rPr>
        <w:t xml:space="preserve"> (contact = </w:t>
      </w:r>
      <w:proofErr w:type="spellStart"/>
      <w:r>
        <w:rPr>
          <w:rFonts w:ascii="Arial" w:hAnsi="Arial" w:cs="Arial"/>
          <w:sz w:val="24"/>
        </w:rPr>
        <w:t>Tencastle</w:t>
      </w:r>
      <w:proofErr w:type="spellEnd"/>
      <w:r>
        <w:rPr>
          <w:rFonts w:ascii="Arial" w:hAnsi="Arial" w:cs="Arial"/>
          <w:sz w:val="24"/>
        </w:rPr>
        <w:t>)</w:t>
      </w:r>
    </w:p>
    <w:p w14:paraId="23F676A0" w14:textId="384D7575" w:rsidR="009838C4" w:rsidRPr="00805E59" w:rsidRDefault="009838C4" w:rsidP="009838C4">
      <w:pPr>
        <w:pStyle w:val="Reference"/>
        <w:rPr>
          <w:rFonts w:ascii="Arial" w:hAnsi="Arial" w:cs="Arial"/>
          <w:sz w:val="24"/>
        </w:rPr>
      </w:pPr>
      <w:r w:rsidRPr="00C62BDA">
        <w:rPr>
          <w:rFonts w:ascii="Arial" w:hAnsi="Arial" w:cs="Arial"/>
          <w:sz w:val="24"/>
        </w:rPr>
        <w:t xml:space="preserve">R2-2101150 Summary of [Post112-e][115][NTN] the Email Discussion on LCS for NTN, </w:t>
      </w:r>
      <w:proofErr w:type="spellStart"/>
      <w:r w:rsidRPr="00C62BDA">
        <w:rPr>
          <w:rFonts w:ascii="Arial" w:hAnsi="Arial" w:cs="Arial"/>
          <w:sz w:val="24"/>
        </w:rPr>
        <w:t>Fraunhofer</w:t>
      </w:r>
      <w:proofErr w:type="spellEnd"/>
      <w:r w:rsidRPr="00C62BDA">
        <w:rPr>
          <w:rFonts w:ascii="Arial" w:hAnsi="Arial" w:cs="Arial"/>
          <w:sz w:val="24"/>
        </w:rPr>
        <w:t xml:space="preserve"> IIS, </w:t>
      </w:r>
      <w:proofErr w:type="spellStart"/>
      <w:r w:rsidRPr="00C62BDA">
        <w:rPr>
          <w:rFonts w:ascii="Arial" w:hAnsi="Arial" w:cs="Arial"/>
          <w:sz w:val="24"/>
        </w:rPr>
        <w:t>Fraunhofer</w:t>
      </w:r>
      <w:proofErr w:type="spellEnd"/>
      <w:r w:rsidRPr="00C62BDA">
        <w:rPr>
          <w:rFonts w:ascii="Arial" w:hAnsi="Arial" w:cs="Arial"/>
          <w:sz w:val="24"/>
        </w:rPr>
        <w:t xml:space="preserve"> HHI</w:t>
      </w:r>
    </w:p>
    <w:bookmarkEnd w:id="5"/>
    <w:p w14:paraId="103DA447" w14:textId="2FBFF1BF" w:rsidR="001F4C2F" w:rsidRDefault="001F4C2F" w:rsidP="001F4C2F">
      <w:pPr>
        <w:jc w:val="both"/>
        <w:rPr>
          <w:rFonts w:ascii="Arial" w:hAnsi="Arial" w:cs="Arial"/>
        </w:rPr>
      </w:pPr>
    </w:p>
    <w:p w14:paraId="27D4033F" w14:textId="77777777" w:rsidR="003C1311" w:rsidRPr="003C1311" w:rsidRDefault="003C1311" w:rsidP="00C41232">
      <w:pPr>
        <w:jc w:val="both"/>
        <w:rPr>
          <w:rFonts w:ascii="Arial" w:hAnsi="Arial" w:cs="Arial"/>
        </w:rPr>
      </w:pPr>
    </w:p>
    <w:p w14:paraId="0B8D5E5C" w14:textId="77777777" w:rsidR="0029020E" w:rsidRPr="002B6FA4" w:rsidRDefault="002B6FA4" w:rsidP="002B6FA4">
      <w:pPr>
        <w:jc w:val="center"/>
        <w:rPr>
          <w:b/>
          <w:i/>
          <w:lang w:eastAsia="zh-CN"/>
        </w:rPr>
      </w:pPr>
      <w:r w:rsidRPr="002B6FA4">
        <w:rPr>
          <w:b/>
          <w:i/>
        </w:rPr>
        <w:t>END</w:t>
      </w:r>
    </w:p>
    <w:p w14:paraId="49699410" w14:textId="77777777" w:rsidR="0029020E" w:rsidRPr="00B640CF" w:rsidRDefault="0029020E" w:rsidP="00636998">
      <w:pPr>
        <w:jc w:val="both"/>
        <w:rPr>
          <w:sz w:val="24"/>
        </w:rPr>
      </w:pPr>
    </w:p>
    <w:sectPr w:rsidR="0029020E" w:rsidRPr="00B640CF" w:rsidSect="002E7049">
      <w:headerReference w:type="even" r:id="rId12"/>
      <w:headerReference w:type="default" r:id="rId13"/>
      <w:footerReference w:type="even" r:id="rId14"/>
      <w:footerReference w:type="default" r:id="rId15"/>
      <w:headerReference w:type="first" r:id="rId16"/>
      <w:footerReference w:type="first" r:id="rId1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1AC60" w14:textId="77777777" w:rsidR="00713215" w:rsidRDefault="00713215" w:rsidP="000519FA">
      <w:pPr>
        <w:spacing w:after="0" w:line="240" w:lineRule="auto"/>
      </w:pPr>
      <w:r>
        <w:separator/>
      </w:r>
    </w:p>
  </w:endnote>
  <w:endnote w:type="continuationSeparator" w:id="0">
    <w:p w14:paraId="6CEA27BD" w14:textId="77777777" w:rsidR="00713215" w:rsidRDefault="0071321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C048" w14:textId="77777777" w:rsidR="001A7B0A" w:rsidRDefault="001A7B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47391958" w14:textId="414FDFEF" w:rsidR="00380F3D" w:rsidRDefault="00380F3D">
        <w:pPr>
          <w:pStyle w:val="Pieddepage"/>
          <w:jc w:val="center"/>
        </w:pPr>
        <w:r>
          <w:fldChar w:fldCharType="begin"/>
        </w:r>
        <w:r>
          <w:instrText xml:space="preserve"> PAGE   \* MERGEFORMAT </w:instrText>
        </w:r>
        <w:r>
          <w:fldChar w:fldCharType="separate"/>
        </w:r>
        <w:r w:rsidR="00485D54">
          <w:rPr>
            <w:noProof/>
          </w:rPr>
          <w:t>5</w:t>
        </w:r>
        <w:r>
          <w:rPr>
            <w:noProof/>
          </w:rPr>
          <w:fldChar w:fldCharType="end"/>
        </w:r>
      </w:p>
    </w:sdtContent>
  </w:sdt>
  <w:p w14:paraId="748E19EF" w14:textId="77777777" w:rsidR="00380F3D" w:rsidRDefault="00380F3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7999" w14:textId="77777777" w:rsidR="001A7B0A" w:rsidRDefault="001A7B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27C63" w14:textId="77777777" w:rsidR="00713215" w:rsidRDefault="00713215" w:rsidP="000519FA">
      <w:pPr>
        <w:spacing w:after="0" w:line="240" w:lineRule="auto"/>
      </w:pPr>
      <w:r>
        <w:separator/>
      </w:r>
    </w:p>
  </w:footnote>
  <w:footnote w:type="continuationSeparator" w:id="0">
    <w:p w14:paraId="41F16346" w14:textId="77777777" w:rsidR="00713215" w:rsidRDefault="00713215"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A5B6" w14:textId="77777777" w:rsidR="001A7B0A" w:rsidRDefault="001A7B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C59C" w14:textId="77777777" w:rsidR="001A7B0A" w:rsidRDefault="001A7B0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AD95" w14:textId="77777777" w:rsidR="001A7B0A" w:rsidRDefault="001A7B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65.55pt;height:33.8pt" o:bullet="t">
        <v:imagedata r:id="rId1" o:title="artABBA"/>
      </v:shape>
    </w:pict>
  </w:numPicBullet>
  <w:abstractNum w:abstractNumId="0" w15:restartNumberingAfterBreak="0">
    <w:nsid w:val="8EC0E087"/>
    <w:multiLevelType w:val="singleLevel"/>
    <w:tmpl w:val="8EC0E087"/>
    <w:lvl w:ilvl="0">
      <w:start w:val="1"/>
      <w:numFmt w:val="bullet"/>
      <w:lvlText w:val=""/>
      <w:lvlJc w:val="left"/>
      <w:pPr>
        <w:ind w:left="420" w:hanging="420"/>
      </w:pPr>
      <w:rPr>
        <w:rFonts w:ascii="Wingdings" w:hAnsi="Wingdings" w:hint="default"/>
      </w:rPr>
    </w:lvl>
  </w:abstractNum>
  <w:abstractNum w:abstractNumId="1" w15:restartNumberingAfterBreak="0">
    <w:nsid w:val="0000000C"/>
    <w:multiLevelType w:val="multilevel"/>
    <w:tmpl w:val="9558D572"/>
    <w:name w:val="WW8Num48"/>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strike/>
        <w:lang w:val="en-GB"/>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GB"/>
      </w:rPr>
    </w:lvl>
    <w:lvl w:ilvl="4">
      <w:start w:val="1"/>
      <w:numFmt w:val="bullet"/>
      <w:lvlText w:val="o"/>
      <w:lvlJc w:val="left"/>
      <w:pPr>
        <w:tabs>
          <w:tab w:val="num" w:pos="0"/>
        </w:tabs>
        <w:ind w:left="3600" w:hanging="360"/>
      </w:pPr>
      <w:rPr>
        <w:rFonts w:ascii="Courier New" w:hAnsi="Courier New" w:cs="Courier New" w:hint="default"/>
        <w:strike/>
        <w:lang w:val="en-GB"/>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GB"/>
      </w:rPr>
    </w:lvl>
    <w:lvl w:ilvl="7">
      <w:start w:val="1"/>
      <w:numFmt w:val="bullet"/>
      <w:lvlText w:val="o"/>
      <w:lvlJc w:val="left"/>
      <w:pPr>
        <w:tabs>
          <w:tab w:val="num" w:pos="0"/>
        </w:tabs>
        <w:ind w:left="5760" w:hanging="360"/>
      </w:pPr>
      <w:rPr>
        <w:rFonts w:ascii="Courier New" w:hAnsi="Courier New" w:cs="Courier New" w:hint="default"/>
        <w:strike/>
        <w:lang w:val="en-GB"/>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437A35"/>
    <w:multiLevelType w:val="hybridMultilevel"/>
    <w:tmpl w:val="24FE7B80"/>
    <w:lvl w:ilvl="0" w:tplc="6E7035F0">
      <w:start w:val="1"/>
      <w:numFmt w:val="bullet"/>
      <w:lvlText w:val="•"/>
      <w:lvlJc w:val="left"/>
      <w:pPr>
        <w:tabs>
          <w:tab w:val="num" w:pos="360"/>
        </w:tabs>
        <w:ind w:left="360" w:hanging="360"/>
      </w:pPr>
      <w:rPr>
        <w:rFonts w:ascii="Arial" w:hAnsi="Arial" w:hint="default"/>
      </w:rPr>
    </w:lvl>
    <w:lvl w:ilvl="1" w:tplc="C4928C1C">
      <w:numFmt w:val="bullet"/>
      <w:lvlText w:val="•"/>
      <w:lvlJc w:val="left"/>
      <w:pPr>
        <w:tabs>
          <w:tab w:val="num" w:pos="1080"/>
        </w:tabs>
        <w:ind w:left="1080" w:hanging="360"/>
      </w:pPr>
      <w:rPr>
        <w:rFonts w:ascii="Arial" w:hAnsi="Arial" w:hint="default"/>
      </w:rPr>
    </w:lvl>
    <w:lvl w:ilvl="2" w:tplc="9B4417E8">
      <w:numFmt w:val="bullet"/>
      <w:lvlText w:val="•"/>
      <w:lvlJc w:val="left"/>
      <w:pPr>
        <w:tabs>
          <w:tab w:val="num" w:pos="1800"/>
        </w:tabs>
        <w:ind w:left="1800" w:hanging="360"/>
      </w:pPr>
      <w:rPr>
        <w:rFonts w:ascii="Arial" w:hAnsi="Arial" w:hint="default"/>
      </w:rPr>
    </w:lvl>
    <w:lvl w:ilvl="3" w:tplc="A7B4359C" w:tentative="1">
      <w:start w:val="1"/>
      <w:numFmt w:val="bullet"/>
      <w:lvlText w:val="•"/>
      <w:lvlJc w:val="left"/>
      <w:pPr>
        <w:tabs>
          <w:tab w:val="num" w:pos="2520"/>
        </w:tabs>
        <w:ind w:left="2520" w:hanging="360"/>
      </w:pPr>
      <w:rPr>
        <w:rFonts w:ascii="Arial" w:hAnsi="Arial" w:hint="default"/>
      </w:rPr>
    </w:lvl>
    <w:lvl w:ilvl="4" w:tplc="2E1C6256" w:tentative="1">
      <w:start w:val="1"/>
      <w:numFmt w:val="bullet"/>
      <w:lvlText w:val="•"/>
      <w:lvlJc w:val="left"/>
      <w:pPr>
        <w:tabs>
          <w:tab w:val="num" w:pos="3240"/>
        </w:tabs>
        <w:ind w:left="3240" w:hanging="360"/>
      </w:pPr>
      <w:rPr>
        <w:rFonts w:ascii="Arial" w:hAnsi="Arial" w:hint="default"/>
      </w:rPr>
    </w:lvl>
    <w:lvl w:ilvl="5" w:tplc="11E4D044" w:tentative="1">
      <w:start w:val="1"/>
      <w:numFmt w:val="bullet"/>
      <w:lvlText w:val="•"/>
      <w:lvlJc w:val="left"/>
      <w:pPr>
        <w:tabs>
          <w:tab w:val="num" w:pos="3960"/>
        </w:tabs>
        <w:ind w:left="3960" w:hanging="360"/>
      </w:pPr>
      <w:rPr>
        <w:rFonts w:ascii="Arial" w:hAnsi="Arial" w:hint="default"/>
      </w:rPr>
    </w:lvl>
    <w:lvl w:ilvl="6" w:tplc="438A5E8E" w:tentative="1">
      <w:start w:val="1"/>
      <w:numFmt w:val="bullet"/>
      <w:lvlText w:val="•"/>
      <w:lvlJc w:val="left"/>
      <w:pPr>
        <w:tabs>
          <w:tab w:val="num" w:pos="4680"/>
        </w:tabs>
        <w:ind w:left="4680" w:hanging="360"/>
      </w:pPr>
      <w:rPr>
        <w:rFonts w:ascii="Arial" w:hAnsi="Arial" w:hint="default"/>
      </w:rPr>
    </w:lvl>
    <w:lvl w:ilvl="7" w:tplc="DAB6F346" w:tentative="1">
      <w:start w:val="1"/>
      <w:numFmt w:val="bullet"/>
      <w:lvlText w:val="•"/>
      <w:lvlJc w:val="left"/>
      <w:pPr>
        <w:tabs>
          <w:tab w:val="num" w:pos="5400"/>
        </w:tabs>
        <w:ind w:left="5400" w:hanging="360"/>
      </w:pPr>
      <w:rPr>
        <w:rFonts w:ascii="Arial" w:hAnsi="Arial" w:hint="default"/>
      </w:rPr>
    </w:lvl>
    <w:lvl w:ilvl="8" w:tplc="5A608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05C51962"/>
    <w:multiLevelType w:val="hybridMultilevel"/>
    <w:tmpl w:val="10B08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A6D5C"/>
    <w:multiLevelType w:val="multilevel"/>
    <w:tmpl w:val="757A42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4B1C21"/>
    <w:multiLevelType w:val="hybridMultilevel"/>
    <w:tmpl w:val="9176C67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EE2E79"/>
    <w:multiLevelType w:val="hybridMultilevel"/>
    <w:tmpl w:val="25882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B3D4C"/>
    <w:multiLevelType w:val="hybridMultilevel"/>
    <w:tmpl w:val="8F60F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1430CB"/>
    <w:multiLevelType w:val="hybridMultilevel"/>
    <w:tmpl w:val="23D04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C0AAE"/>
    <w:multiLevelType w:val="multilevel"/>
    <w:tmpl w:val="29740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F5B3D"/>
    <w:multiLevelType w:val="hybridMultilevel"/>
    <w:tmpl w:val="EF4031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615B2E"/>
    <w:multiLevelType w:val="hybridMultilevel"/>
    <w:tmpl w:val="70107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30"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7756A54"/>
    <w:multiLevelType w:val="hybridMultilevel"/>
    <w:tmpl w:val="CD105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4A1850"/>
    <w:multiLevelType w:val="hybridMultilevel"/>
    <w:tmpl w:val="D0FCE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A1960"/>
    <w:multiLevelType w:val="hybridMultilevel"/>
    <w:tmpl w:val="EA40520E"/>
    <w:lvl w:ilvl="0" w:tplc="7B4816BE">
      <w:start w:val="4"/>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FFC59E1"/>
    <w:multiLevelType w:val="hybridMultilevel"/>
    <w:tmpl w:val="0C1A8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22AB7"/>
    <w:multiLevelType w:val="hybridMultilevel"/>
    <w:tmpl w:val="C2827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D90E43"/>
    <w:multiLevelType w:val="hybridMultilevel"/>
    <w:tmpl w:val="95B841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2"/>
  </w:num>
  <w:num w:numId="4">
    <w:abstractNumId w:val="40"/>
  </w:num>
  <w:num w:numId="5">
    <w:abstractNumId w:val="38"/>
  </w:num>
  <w:num w:numId="6">
    <w:abstractNumId w:val="35"/>
  </w:num>
  <w:num w:numId="7">
    <w:abstractNumId w:val="37"/>
  </w:num>
  <w:num w:numId="8">
    <w:abstractNumId w:val="18"/>
  </w:num>
  <w:num w:numId="9">
    <w:abstractNumId w:val="30"/>
  </w:num>
  <w:num w:numId="10">
    <w:abstractNumId w:val="16"/>
  </w:num>
  <w:num w:numId="11">
    <w:abstractNumId w:val="19"/>
  </w:num>
  <w:num w:numId="12">
    <w:abstractNumId w:val="15"/>
  </w:num>
  <w:num w:numId="13">
    <w:abstractNumId w:val="23"/>
  </w:num>
  <w:num w:numId="14">
    <w:abstractNumId w:val="21"/>
  </w:num>
  <w:num w:numId="15">
    <w:abstractNumId w:val="39"/>
  </w:num>
  <w:num w:numId="16">
    <w:abstractNumId w:val="17"/>
  </w:num>
  <w:num w:numId="17">
    <w:abstractNumId w:val="46"/>
  </w:num>
  <w:num w:numId="18">
    <w:abstractNumId w:val="6"/>
  </w:num>
  <w:num w:numId="19">
    <w:abstractNumId w:val="29"/>
  </w:num>
  <w:num w:numId="20">
    <w:abstractNumId w:val="13"/>
  </w:num>
  <w:num w:numId="21">
    <w:abstractNumId w:val="2"/>
  </w:num>
  <w:num w:numId="22">
    <w:abstractNumId w:val="25"/>
  </w:num>
  <w:num w:numId="23">
    <w:abstractNumId w:val="33"/>
  </w:num>
  <w:num w:numId="24">
    <w:abstractNumId w:val="11"/>
  </w:num>
  <w:num w:numId="25">
    <w:abstractNumId w:val="31"/>
  </w:num>
  <w:num w:numId="26">
    <w:abstractNumId w:val="20"/>
  </w:num>
  <w:num w:numId="27">
    <w:abstractNumId w:val="36"/>
  </w:num>
  <w:num w:numId="28">
    <w:abstractNumId w:val="34"/>
  </w:num>
  <w:num w:numId="29">
    <w:abstractNumId w:val="2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
  </w:num>
  <w:num w:numId="35">
    <w:abstractNumId w:val="4"/>
  </w:num>
  <w:num w:numId="36">
    <w:abstractNumId w:val="43"/>
  </w:num>
  <w:num w:numId="37">
    <w:abstractNumId w:val="10"/>
  </w:num>
  <w:num w:numId="38">
    <w:abstractNumId w:val="9"/>
  </w:num>
  <w:num w:numId="39">
    <w:abstractNumId w:val="7"/>
  </w:num>
  <w:num w:numId="40">
    <w:abstractNumId w:val="26"/>
  </w:num>
  <w:num w:numId="41">
    <w:abstractNumId w:val="0"/>
  </w:num>
  <w:num w:numId="42">
    <w:abstractNumId w:val="44"/>
  </w:num>
  <w:num w:numId="43">
    <w:abstractNumId w:val="12"/>
  </w:num>
  <w:num w:numId="44">
    <w:abstractNumId w:val="32"/>
  </w:num>
  <w:num w:numId="45">
    <w:abstractNumId w:val="45"/>
  </w:num>
  <w:num w:numId="46">
    <w:abstractNumId w:val="28"/>
  </w:num>
  <w:num w:numId="47">
    <w:abstractNumId w:val="22"/>
  </w:num>
  <w:num w:numId="48">
    <w:abstractNumId w:val="26"/>
  </w:num>
  <w:num w:numId="4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0D9"/>
    <w:rsid w:val="000023B2"/>
    <w:rsid w:val="0000355A"/>
    <w:rsid w:val="000035F9"/>
    <w:rsid w:val="000037C3"/>
    <w:rsid w:val="00004A17"/>
    <w:rsid w:val="00006374"/>
    <w:rsid w:val="0000656B"/>
    <w:rsid w:val="00006960"/>
    <w:rsid w:val="00006F96"/>
    <w:rsid w:val="000078D1"/>
    <w:rsid w:val="00007A13"/>
    <w:rsid w:val="00010935"/>
    <w:rsid w:val="00010F94"/>
    <w:rsid w:val="00011416"/>
    <w:rsid w:val="0001513D"/>
    <w:rsid w:val="00017C51"/>
    <w:rsid w:val="00017D31"/>
    <w:rsid w:val="00020134"/>
    <w:rsid w:val="00020B0E"/>
    <w:rsid w:val="00021E7B"/>
    <w:rsid w:val="000222C1"/>
    <w:rsid w:val="000255CC"/>
    <w:rsid w:val="0002788C"/>
    <w:rsid w:val="00027C82"/>
    <w:rsid w:val="00027E68"/>
    <w:rsid w:val="00030A86"/>
    <w:rsid w:val="00031491"/>
    <w:rsid w:val="00031B94"/>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6EB"/>
    <w:rsid w:val="00076BEE"/>
    <w:rsid w:val="00077584"/>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ACF"/>
    <w:rsid w:val="000B4ECA"/>
    <w:rsid w:val="000B679F"/>
    <w:rsid w:val="000B799F"/>
    <w:rsid w:val="000B7F3A"/>
    <w:rsid w:val="000C061E"/>
    <w:rsid w:val="000C12E6"/>
    <w:rsid w:val="000C1B15"/>
    <w:rsid w:val="000C1F38"/>
    <w:rsid w:val="000C2A54"/>
    <w:rsid w:val="000C2BFE"/>
    <w:rsid w:val="000C3792"/>
    <w:rsid w:val="000C63B7"/>
    <w:rsid w:val="000C7447"/>
    <w:rsid w:val="000C790A"/>
    <w:rsid w:val="000D01FE"/>
    <w:rsid w:val="000D0D93"/>
    <w:rsid w:val="000D287C"/>
    <w:rsid w:val="000D403A"/>
    <w:rsid w:val="000D4511"/>
    <w:rsid w:val="000D5B5F"/>
    <w:rsid w:val="000D7F36"/>
    <w:rsid w:val="000E00F0"/>
    <w:rsid w:val="000E0D7C"/>
    <w:rsid w:val="000E1EE4"/>
    <w:rsid w:val="000E20D5"/>
    <w:rsid w:val="000E2C03"/>
    <w:rsid w:val="000E3300"/>
    <w:rsid w:val="000E6009"/>
    <w:rsid w:val="000E79B1"/>
    <w:rsid w:val="000E7C02"/>
    <w:rsid w:val="000E7F24"/>
    <w:rsid w:val="000F015B"/>
    <w:rsid w:val="000F05B2"/>
    <w:rsid w:val="000F0825"/>
    <w:rsid w:val="000F0C87"/>
    <w:rsid w:val="000F0F96"/>
    <w:rsid w:val="000F2780"/>
    <w:rsid w:val="000F2D26"/>
    <w:rsid w:val="000F3540"/>
    <w:rsid w:val="000F453E"/>
    <w:rsid w:val="000F492B"/>
    <w:rsid w:val="000F64A3"/>
    <w:rsid w:val="000F64BD"/>
    <w:rsid w:val="000F674D"/>
    <w:rsid w:val="000F761C"/>
    <w:rsid w:val="001005D2"/>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AE3"/>
    <w:rsid w:val="0012710E"/>
    <w:rsid w:val="00131DAF"/>
    <w:rsid w:val="0013288C"/>
    <w:rsid w:val="00132E99"/>
    <w:rsid w:val="001330E2"/>
    <w:rsid w:val="0013566F"/>
    <w:rsid w:val="00136DF0"/>
    <w:rsid w:val="001370D1"/>
    <w:rsid w:val="00141632"/>
    <w:rsid w:val="001418C6"/>
    <w:rsid w:val="00141F84"/>
    <w:rsid w:val="00142E62"/>
    <w:rsid w:val="0014313E"/>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5D32"/>
    <w:rsid w:val="00166CA6"/>
    <w:rsid w:val="0016782B"/>
    <w:rsid w:val="00170442"/>
    <w:rsid w:val="001712ED"/>
    <w:rsid w:val="00171DDF"/>
    <w:rsid w:val="001755B9"/>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A70"/>
    <w:rsid w:val="001B2C43"/>
    <w:rsid w:val="001B2D2A"/>
    <w:rsid w:val="001B30BA"/>
    <w:rsid w:val="001B391C"/>
    <w:rsid w:val="001B3F85"/>
    <w:rsid w:val="001B53EC"/>
    <w:rsid w:val="001B555F"/>
    <w:rsid w:val="001C09B4"/>
    <w:rsid w:val="001C32F3"/>
    <w:rsid w:val="001C3352"/>
    <w:rsid w:val="001C3CA3"/>
    <w:rsid w:val="001C4622"/>
    <w:rsid w:val="001C52D2"/>
    <w:rsid w:val="001C54DE"/>
    <w:rsid w:val="001C64F9"/>
    <w:rsid w:val="001C66D9"/>
    <w:rsid w:val="001C6C13"/>
    <w:rsid w:val="001C7C0A"/>
    <w:rsid w:val="001C7D18"/>
    <w:rsid w:val="001C7E39"/>
    <w:rsid w:val="001D0C0C"/>
    <w:rsid w:val="001D1BAC"/>
    <w:rsid w:val="001D28E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0F62"/>
    <w:rsid w:val="001F46A7"/>
    <w:rsid w:val="001F4C2F"/>
    <w:rsid w:val="001F52E3"/>
    <w:rsid w:val="001F5894"/>
    <w:rsid w:val="001F5BEE"/>
    <w:rsid w:val="001F6A03"/>
    <w:rsid w:val="001F6A45"/>
    <w:rsid w:val="0020061D"/>
    <w:rsid w:val="00202FFE"/>
    <w:rsid w:val="00206E46"/>
    <w:rsid w:val="002071E5"/>
    <w:rsid w:val="00207228"/>
    <w:rsid w:val="00211821"/>
    <w:rsid w:val="00214F4F"/>
    <w:rsid w:val="002152BB"/>
    <w:rsid w:val="0021618C"/>
    <w:rsid w:val="00217109"/>
    <w:rsid w:val="002176CB"/>
    <w:rsid w:val="00217CDA"/>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684"/>
    <w:rsid w:val="00243E1C"/>
    <w:rsid w:val="002462B0"/>
    <w:rsid w:val="00246B00"/>
    <w:rsid w:val="002476A2"/>
    <w:rsid w:val="00247842"/>
    <w:rsid w:val="00252734"/>
    <w:rsid w:val="002529E4"/>
    <w:rsid w:val="00253223"/>
    <w:rsid w:val="00253FFC"/>
    <w:rsid w:val="00254B74"/>
    <w:rsid w:val="002554AD"/>
    <w:rsid w:val="00255511"/>
    <w:rsid w:val="002557DB"/>
    <w:rsid w:val="00256EC6"/>
    <w:rsid w:val="002623FA"/>
    <w:rsid w:val="00264714"/>
    <w:rsid w:val="00264C1D"/>
    <w:rsid w:val="00264C75"/>
    <w:rsid w:val="002653D0"/>
    <w:rsid w:val="002653F7"/>
    <w:rsid w:val="00266846"/>
    <w:rsid w:val="00267ECE"/>
    <w:rsid w:val="0027054D"/>
    <w:rsid w:val="0027077A"/>
    <w:rsid w:val="00272170"/>
    <w:rsid w:val="002733FB"/>
    <w:rsid w:val="00275EA4"/>
    <w:rsid w:val="002763CB"/>
    <w:rsid w:val="0027793D"/>
    <w:rsid w:val="00281A49"/>
    <w:rsid w:val="002827B1"/>
    <w:rsid w:val="00284E2F"/>
    <w:rsid w:val="00285BC3"/>
    <w:rsid w:val="00286444"/>
    <w:rsid w:val="00287D8D"/>
    <w:rsid w:val="0029020E"/>
    <w:rsid w:val="00291A38"/>
    <w:rsid w:val="00292F13"/>
    <w:rsid w:val="00294494"/>
    <w:rsid w:val="0029466A"/>
    <w:rsid w:val="002947EB"/>
    <w:rsid w:val="00295185"/>
    <w:rsid w:val="0029596C"/>
    <w:rsid w:val="0029675E"/>
    <w:rsid w:val="002A059C"/>
    <w:rsid w:val="002A0E8C"/>
    <w:rsid w:val="002A2C13"/>
    <w:rsid w:val="002A5300"/>
    <w:rsid w:val="002A5311"/>
    <w:rsid w:val="002A5488"/>
    <w:rsid w:val="002A5509"/>
    <w:rsid w:val="002A6798"/>
    <w:rsid w:val="002B0B4B"/>
    <w:rsid w:val="002B28F0"/>
    <w:rsid w:val="002B30B7"/>
    <w:rsid w:val="002B3388"/>
    <w:rsid w:val="002B3F41"/>
    <w:rsid w:val="002B4623"/>
    <w:rsid w:val="002B4A5B"/>
    <w:rsid w:val="002B5306"/>
    <w:rsid w:val="002B6DF6"/>
    <w:rsid w:val="002B6FA4"/>
    <w:rsid w:val="002C08CE"/>
    <w:rsid w:val="002C0E01"/>
    <w:rsid w:val="002C1862"/>
    <w:rsid w:val="002C1B45"/>
    <w:rsid w:val="002C4C26"/>
    <w:rsid w:val="002C4D5E"/>
    <w:rsid w:val="002D15A4"/>
    <w:rsid w:val="002D217D"/>
    <w:rsid w:val="002D24D0"/>
    <w:rsid w:val="002D293F"/>
    <w:rsid w:val="002D3D84"/>
    <w:rsid w:val="002D4B66"/>
    <w:rsid w:val="002D6B5C"/>
    <w:rsid w:val="002D6E8E"/>
    <w:rsid w:val="002E1513"/>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3CC"/>
    <w:rsid w:val="003073BF"/>
    <w:rsid w:val="00307552"/>
    <w:rsid w:val="00307819"/>
    <w:rsid w:val="0031260B"/>
    <w:rsid w:val="00312A8E"/>
    <w:rsid w:val="00313E04"/>
    <w:rsid w:val="00314AF9"/>
    <w:rsid w:val="00314F16"/>
    <w:rsid w:val="003157ED"/>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842"/>
    <w:rsid w:val="00347A04"/>
    <w:rsid w:val="00347D69"/>
    <w:rsid w:val="003501D3"/>
    <w:rsid w:val="0035022C"/>
    <w:rsid w:val="003516D8"/>
    <w:rsid w:val="00353680"/>
    <w:rsid w:val="00354398"/>
    <w:rsid w:val="0035455A"/>
    <w:rsid w:val="00356DBF"/>
    <w:rsid w:val="00360ACE"/>
    <w:rsid w:val="00360C68"/>
    <w:rsid w:val="00362B48"/>
    <w:rsid w:val="003636EE"/>
    <w:rsid w:val="00363F55"/>
    <w:rsid w:val="00363FDF"/>
    <w:rsid w:val="003645D3"/>
    <w:rsid w:val="00364728"/>
    <w:rsid w:val="00364CD5"/>
    <w:rsid w:val="00365D0B"/>
    <w:rsid w:val="00365FC7"/>
    <w:rsid w:val="003673CC"/>
    <w:rsid w:val="0036758B"/>
    <w:rsid w:val="00370217"/>
    <w:rsid w:val="00373250"/>
    <w:rsid w:val="00373EAF"/>
    <w:rsid w:val="00373FE4"/>
    <w:rsid w:val="0037437D"/>
    <w:rsid w:val="00375407"/>
    <w:rsid w:val="0037598E"/>
    <w:rsid w:val="0037633E"/>
    <w:rsid w:val="003778AF"/>
    <w:rsid w:val="00377F40"/>
    <w:rsid w:val="00380169"/>
    <w:rsid w:val="00380F3D"/>
    <w:rsid w:val="003810A3"/>
    <w:rsid w:val="003831C2"/>
    <w:rsid w:val="00384424"/>
    <w:rsid w:val="00384788"/>
    <w:rsid w:val="003857E1"/>
    <w:rsid w:val="0039081F"/>
    <w:rsid w:val="0039106B"/>
    <w:rsid w:val="00391CDC"/>
    <w:rsid w:val="00392353"/>
    <w:rsid w:val="0039273B"/>
    <w:rsid w:val="003939D2"/>
    <w:rsid w:val="00395995"/>
    <w:rsid w:val="00396926"/>
    <w:rsid w:val="00396DAA"/>
    <w:rsid w:val="00396DE0"/>
    <w:rsid w:val="003A0A6D"/>
    <w:rsid w:val="003A28CA"/>
    <w:rsid w:val="003A29CC"/>
    <w:rsid w:val="003A32FD"/>
    <w:rsid w:val="003A3307"/>
    <w:rsid w:val="003A3F95"/>
    <w:rsid w:val="003A66F7"/>
    <w:rsid w:val="003A77AC"/>
    <w:rsid w:val="003A79AC"/>
    <w:rsid w:val="003A7A6A"/>
    <w:rsid w:val="003B01C3"/>
    <w:rsid w:val="003B1C92"/>
    <w:rsid w:val="003B35A8"/>
    <w:rsid w:val="003B47A7"/>
    <w:rsid w:val="003B5995"/>
    <w:rsid w:val="003B69F3"/>
    <w:rsid w:val="003B75B1"/>
    <w:rsid w:val="003B7914"/>
    <w:rsid w:val="003C0B0D"/>
    <w:rsid w:val="003C112E"/>
    <w:rsid w:val="003C1311"/>
    <w:rsid w:val="003C3CCE"/>
    <w:rsid w:val="003C61F5"/>
    <w:rsid w:val="003C6317"/>
    <w:rsid w:val="003D04F7"/>
    <w:rsid w:val="003D2EA5"/>
    <w:rsid w:val="003D300C"/>
    <w:rsid w:val="003D45CB"/>
    <w:rsid w:val="003D467F"/>
    <w:rsid w:val="003D59C4"/>
    <w:rsid w:val="003D5B1B"/>
    <w:rsid w:val="003D5E0A"/>
    <w:rsid w:val="003D6EAE"/>
    <w:rsid w:val="003D7128"/>
    <w:rsid w:val="003D7F2C"/>
    <w:rsid w:val="003D7F94"/>
    <w:rsid w:val="003E4054"/>
    <w:rsid w:val="003E725C"/>
    <w:rsid w:val="003E7A77"/>
    <w:rsid w:val="003F0759"/>
    <w:rsid w:val="003F0D01"/>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10A"/>
    <w:rsid w:val="00415612"/>
    <w:rsid w:val="00417887"/>
    <w:rsid w:val="00417D8D"/>
    <w:rsid w:val="0042079E"/>
    <w:rsid w:val="00420E1D"/>
    <w:rsid w:val="004226D5"/>
    <w:rsid w:val="00423D8B"/>
    <w:rsid w:val="004246FC"/>
    <w:rsid w:val="004249AE"/>
    <w:rsid w:val="004252B9"/>
    <w:rsid w:val="0042587B"/>
    <w:rsid w:val="004264E4"/>
    <w:rsid w:val="00426742"/>
    <w:rsid w:val="00427143"/>
    <w:rsid w:val="0042776C"/>
    <w:rsid w:val="004277D7"/>
    <w:rsid w:val="00427F23"/>
    <w:rsid w:val="00430D3F"/>
    <w:rsid w:val="00431057"/>
    <w:rsid w:val="00431FAC"/>
    <w:rsid w:val="004348D2"/>
    <w:rsid w:val="00437422"/>
    <w:rsid w:val="004401EA"/>
    <w:rsid w:val="00440779"/>
    <w:rsid w:val="00440A95"/>
    <w:rsid w:val="00442255"/>
    <w:rsid w:val="00444293"/>
    <w:rsid w:val="00445C55"/>
    <w:rsid w:val="00445D85"/>
    <w:rsid w:val="00450F64"/>
    <w:rsid w:val="00451ABC"/>
    <w:rsid w:val="00451FE4"/>
    <w:rsid w:val="00452A7A"/>
    <w:rsid w:val="0045439F"/>
    <w:rsid w:val="00454AE5"/>
    <w:rsid w:val="00455381"/>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4D02"/>
    <w:rsid w:val="0047683B"/>
    <w:rsid w:val="00476EBF"/>
    <w:rsid w:val="004775CD"/>
    <w:rsid w:val="004819EB"/>
    <w:rsid w:val="0048261A"/>
    <w:rsid w:val="004828F2"/>
    <w:rsid w:val="00484AF8"/>
    <w:rsid w:val="004852BF"/>
    <w:rsid w:val="00485447"/>
    <w:rsid w:val="00485D54"/>
    <w:rsid w:val="00486598"/>
    <w:rsid w:val="0048671E"/>
    <w:rsid w:val="0048748D"/>
    <w:rsid w:val="004908A9"/>
    <w:rsid w:val="004910C5"/>
    <w:rsid w:val="0049136B"/>
    <w:rsid w:val="00491475"/>
    <w:rsid w:val="00491B2F"/>
    <w:rsid w:val="00492CF5"/>
    <w:rsid w:val="004935FF"/>
    <w:rsid w:val="00493C1E"/>
    <w:rsid w:val="004958CC"/>
    <w:rsid w:val="00495D6A"/>
    <w:rsid w:val="004977F4"/>
    <w:rsid w:val="004A051B"/>
    <w:rsid w:val="004A1366"/>
    <w:rsid w:val="004A2069"/>
    <w:rsid w:val="004A4060"/>
    <w:rsid w:val="004B1AA5"/>
    <w:rsid w:val="004B1AB9"/>
    <w:rsid w:val="004B1E97"/>
    <w:rsid w:val="004B32B2"/>
    <w:rsid w:val="004B39C3"/>
    <w:rsid w:val="004B4A5C"/>
    <w:rsid w:val="004B5269"/>
    <w:rsid w:val="004B59AA"/>
    <w:rsid w:val="004B7836"/>
    <w:rsid w:val="004B7AAD"/>
    <w:rsid w:val="004C07C4"/>
    <w:rsid w:val="004C0E19"/>
    <w:rsid w:val="004C1B9C"/>
    <w:rsid w:val="004C2605"/>
    <w:rsid w:val="004C327F"/>
    <w:rsid w:val="004C338C"/>
    <w:rsid w:val="004C3D4B"/>
    <w:rsid w:val="004C4289"/>
    <w:rsid w:val="004C5F6D"/>
    <w:rsid w:val="004D2315"/>
    <w:rsid w:val="004D3A80"/>
    <w:rsid w:val="004D4273"/>
    <w:rsid w:val="004D5A4C"/>
    <w:rsid w:val="004D7577"/>
    <w:rsid w:val="004D7B11"/>
    <w:rsid w:val="004E016D"/>
    <w:rsid w:val="004E0AD4"/>
    <w:rsid w:val="004E1769"/>
    <w:rsid w:val="004E177E"/>
    <w:rsid w:val="004E2449"/>
    <w:rsid w:val="004E2C7E"/>
    <w:rsid w:val="004E3CFC"/>
    <w:rsid w:val="004E4008"/>
    <w:rsid w:val="004E4977"/>
    <w:rsid w:val="004E72CA"/>
    <w:rsid w:val="004E7559"/>
    <w:rsid w:val="004E7AC3"/>
    <w:rsid w:val="004F0260"/>
    <w:rsid w:val="004F0DA1"/>
    <w:rsid w:val="004F1B96"/>
    <w:rsid w:val="004F1DBC"/>
    <w:rsid w:val="004F36C4"/>
    <w:rsid w:val="004F54ED"/>
    <w:rsid w:val="004F5F26"/>
    <w:rsid w:val="004F5FBD"/>
    <w:rsid w:val="004F63AA"/>
    <w:rsid w:val="004F6AF1"/>
    <w:rsid w:val="004F764B"/>
    <w:rsid w:val="005004A1"/>
    <w:rsid w:val="005010E3"/>
    <w:rsid w:val="0050163A"/>
    <w:rsid w:val="005016E6"/>
    <w:rsid w:val="00501E1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0DDD"/>
    <w:rsid w:val="00522C8F"/>
    <w:rsid w:val="00523D5A"/>
    <w:rsid w:val="0052489D"/>
    <w:rsid w:val="005277FC"/>
    <w:rsid w:val="005300CD"/>
    <w:rsid w:val="005309AB"/>
    <w:rsid w:val="00530DCF"/>
    <w:rsid w:val="00531EE8"/>
    <w:rsid w:val="005339E5"/>
    <w:rsid w:val="00535907"/>
    <w:rsid w:val="00535D82"/>
    <w:rsid w:val="0053790E"/>
    <w:rsid w:val="005408C7"/>
    <w:rsid w:val="005410D8"/>
    <w:rsid w:val="005410ED"/>
    <w:rsid w:val="0054125D"/>
    <w:rsid w:val="005418DF"/>
    <w:rsid w:val="00544162"/>
    <w:rsid w:val="0054444F"/>
    <w:rsid w:val="00545541"/>
    <w:rsid w:val="005457D6"/>
    <w:rsid w:val="00545EF1"/>
    <w:rsid w:val="00546B77"/>
    <w:rsid w:val="00550E82"/>
    <w:rsid w:val="0055183F"/>
    <w:rsid w:val="00551AE9"/>
    <w:rsid w:val="00552233"/>
    <w:rsid w:val="005537AF"/>
    <w:rsid w:val="005538C5"/>
    <w:rsid w:val="00555C32"/>
    <w:rsid w:val="005563D0"/>
    <w:rsid w:val="00557C8D"/>
    <w:rsid w:val="00557E37"/>
    <w:rsid w:val="00560492"/>
    <w:rsid w:val="00561027"/>
    <w:rsid w:val="00561690"/>
    <w:rsid w:val="00561B10"/>
    <w:rsid w:val="00562A56"/>
    <w:rsid w:val="005644B3"/>
    <w:rsid w:val="00564B0D"/>
    <w:rsid w:val="00564D0B"/>
    <w:rsid w:val="00565CA6"/>
    <w:rsid w:val="00572188"/>
    <w:rsid w:val="0057663B"/>
    <w:rsid w:val="00577442"/>
    <w:rsid w:val="00577E7C"/>
    <w:rsid w:val="00580250"/>
    <w:rsid w:val="005803F0"/>
    <w:rsid w:val="00580A1A"/>
    <w:rsid w:val="0058246B"/>
    <w:rsid w:val="0058341E"/>
    <w:rsid w:val="0058372F"/>
    <w:rsid w:val="00584949"/>
    <w:rsid w:val="0058546B"/>
    <w:rsid w:val="00585B04"/>
    <w:rsid w:val="005902A7"/>
    <w:rsid w:val="00591449"/>
    <w:rsid w:val="00591F38"/>
    <w:rsid w:val="00594377"/>
    <w:rsid w:val="0059716A"/>
    <w:rsid w:val="005974F8"/>
    <w:rsid w:val="005978BB"/>
    <w:rsid w:val="00597D9B"/>
    <w:rsid w:val="005A0003"/>
    <w:rsid w:val="005A2593"/>
    <w:rsid w:val="005A30C7"/>
    <w:rsid w:val="005A32C5"/>
    <w:rsid w:val="005A3E03"/>
    <w:rsid w:val="005A69F6"/>
    <w:rsid w:val="005A7EE0"/>
    <w:rsid w:val="005B0A8D"/>
    <w:rsid w:val="005B2E8C"/>
    <w:rsid w:val="005B4121"/>
    <w:rsid w:val="005B43A0"/>
    <w:rsid w:val="005B44C0"/>
    <w:rsid w:val="005B48E3"/>
    <w:rsid w:val="005B5E6C"/>
    <w:rsid w:val="005B65CA"/>
    <w:rsid w:val="005B7B23"/>
    <w:rsid w:val="005C4114"/>
    <w:rsid w:val="005C4BEF"/>
    <w:rsid w:val="005C6D4A"/>
    <w:rsid w:val="005D0E2E"/>
    <w:rsid w:val="005D1725"/>
    <w:rsid w:val="005D1F24"/>
    <w:rsid w:val="005D3854"/>
    <w:rsid w:val="005D3A3D"/>
    <w:rsid w:val="005D3C64"/>
    <w:rsid w:val="005D456F"/>
    <w:rsid w:val="005D4F3E"/>
    <w:rsid w:val="005D5B47"/>
    <w:rsid w:val="005D6461"/>
    <w:rsid w:val="005D6C91"/>
    <w:rsid w:val="005E1049"/>
    <w:rsid w:val="005E1C43"/>
    <w:rsid w:val="005E1F5E"/>
    <w:rsid w:val="005E2DE2"/>
    <w:rsid w:val="005E4178"/>
    <w:rsid w:val="005E41CF"/>
    <w:rsid w:val="005E4C08"/>
    <w:rsid w:val="005E5EB9"/>
    <w:rsid w:val="005E6D91"/>
    <w:rsid w:val="005E7812"/>
    <w:rsid w:val="005F1EEC"/>
    <w:rsid w:val="005F2554"/>
    <w:rsid w:val="005F3054"/>
    <w:rsid w:val="005F4680"/>
    <w:rsid w:val="005F51CE"/>
    <w:rsid w:val="005F7A79"/>
    <w:rsid w:val="0060088F"/>
    <w:rsid w:val="00601F50"/>
    <w:rsid w:val="006025E5"/>
    <w:rsid w:val="0060294C"/>
    <w:rsid w:val="00602D65"/>
    <w:rsid w:val="0060321E"/>
    <w:rsid w:val="00603688"/>
    <w:rsid w:val="006044E9"/>
    <w:rsid w:val="00604704"/>
    <w:rsid w:val="00604D6A"/>
    <w:rsid w:val="006067C7"/>
    <w:rsid w:val="0060730C"/>
    <w:rsid w:val="0061161D"/>
    <w:rsid w:val="006119CC"/>
    <w:rsid w:val="00612FC9"/>
    <w:rsid w:val="00613A08"/>
    <w:rsid w:val="00614369"/>
    <w:rsid w:val="00614777"/>
    <w:rsid w:val="00614AD1"/>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583F"/>
    <w:rsid w:val="00636998"/>
    <w:rsid w:val="00640358"/>
    <w:rsid w:val="006406D8"/>
    <w:rsid w:val="00641C19"/>
    <w:rsid w:val="00642D6B"/>
    <w:rsid w:val="00642F96"/>
    <w:rsid w:val="006435E5"/>
    <w:rsid w:val="00643E38"/>
    <w:rsid w:val="00651485"/>
    <w:rsid w:val="00651994"/>
    <w:rsid w:val="00652B3E"/>
    <w:rsid w:val="00652C43"/>
    <w:rsid w:val="006535DB"/>
    <w:rsid w:val="00654FBC"/>
    <w:rsid w:val="00655324"/>
    <w:rsid w:val="00655C73"/>
    <w:rsid w:val="00657887"/>
    <w:rsid w:val="0065791E"/>
    <w:rsid w:val="00657EA3"/>
    <w:rsid w:val="006606B3"/>
    <w:rsid w:val="006616C7"/>
    <w:rsid w:val="006618FA"/>
    <w:rsid w:val="00661E40"/>
    <w:rsid w:val="006622C2"/>
    <w:rsid w:val="006627CC"/>
    <w:rsid w:val="00664BA3"/>
    <w:rsid w:val="00664F96"/>
    <w:rsid w:val="0066560F"/>
    <w:rsid w:val="00665D4A"/>
    <w:rsid w:val="00671E83"/>
    <w:rsid w:val="00672217"/>
    <w:rsid w:val="00675441"/>
    <w:rsid w:val="006801C5"/>
    <w:rsid w:val="00680649"/>
    <w:rsid w:val="0068198B"/>
    <w:rsid w:val="00681E29"/>
    <w:rsid w:val="00681E48"/>
    <w:rsid w:val="00683463"/>
    <w:rsid w:val="00683938"/>
    <w:rsid w:val="00684C47"/>
    <w:rsid w:val="00685F29"/>
    <w:rsid w:val="0068686E"/>
    <w:rsid w:val="0068696D"/>
    <w:rsid w:val="0069055C"/>
    <w:rsid w:val="00690D2D"/>
    <w:rsid w:val="00691265"/>
    <w:rsid w:val="00692210"/>
    <w:rsid w:val="00692AAF"/>
    <w:rsid w:val="00695033"/>
    <w:rsid w:val="006950E0"/>
    <w:rsid w:val="00695C2B"/>
    <w:rsid w:val="006A00C7"/>
    <w:rsid w:val="006A0714"/>
    <w:rsid w:val="006A084F"/>
    <w:rsid w:val="006A0CBE"/>
    <w:rsid w:val="006A185F"/>
    <w:rsid w:val="006A1860"/>
    <w:rsid w:val="006A1A84"/>
    <w:rsid w:val="006A1D7D"/>
    <w:rsid w:val="006A2AE9"/>
    <w:rsid w:val="006A4600"/>
    <w:rsid w:val="006B0179"/>
    <w:rsid w:val="006B0598"/>
    <w:rsid w:val="006B081A"/>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4CF3"/>
    <w:rsid w:val="006D6038"/>
    <w:rsid w:val="006D7BD2"/>
    <w:rsid w:val="006E024C"/>
    <w:rsid w:val="006E1605"/>
    <w:rsid w:val="006E4221"/>
    <w:rsid w:val="006E6C31"/>
    <w:rsid w:val="006E6FF0"/>
    <w:rsid w:val="006E7BCF"/>
    <w:rsid w:val="006F15C7"/>
    <w:rsid w:val="006F1B31"/>
    <w:rsid w:val="006F45FB"/>
    <w:rsid w:val="006F4CBD"/>
    <w:rsid w:val="007007C2"/>
    <w:rsid w:val="007016CA"/>
    <w:rsid w:val="0070284B"/>
    <w:rsid w:val="00702FAE"/>
    <w:rsid w:val="00704465"/>
    <w:rsid w:val="00706472"/>
    <w:rsid w:val="00706536"/>
    <w:rsid w:val="00707EDB"/>
    <w:rsid w:val="007102A9"/>
    <w:rsid w:val="007112B4"/>
    <w:rsid w:val="00711FAD"/>
    <w:rsid w:val="007124CB"/>
    <w:rsid w:val="00713215"/>
    <w:rsid w:val="00714CCC"/>
    <w:rsid w:val="00715C70"/>
    <w:rsid w:val="00715C71"/>
    <w:rsid w:val="007172DF"/>
    <w:rsid w:val="0071738D"/>
    <w:rsid w:val="00717CB8"/>
    <w:rsid w:val="00721283"/>
    <w:rsid w:val="00722517"/>
    <w:rsid w:val="00722DE1"/>
    <w:rsid w:val="007238F7"/>
    <w:rsid w:val="00723CA1"/>
    <w:rsid w:val="0072444E"/>
    <w:rsid w:val="00724EB9"/>
    <w:rsid w:val="00724FE9"/>
    <w:rsid w:val="007252BF"/>
    <w:rsid w:val="007258E0"/>
    <w:rsid w:val="007326A7"/>
    <w:rsid w:val="00732A64"/>
    <w:rsid w:val="007334D4"/>
    <w:rsid w:val="007334DD"/>
    <w:rsid w:val="00733806"/>
    <w:rsid w:val="00733B1C"/>
    <w:rsid w:val="00734C2A"/>
    <w:rsid w:val="00734E52"/>
    <w:rsid w:val="0073591F"/>
    <w:rsid w:val="0073651F"/>
    <w:rsid w:val="00736834"/>
    <w:rsid w:val="007373D9"/>
    <w:rsid w:val="00740EA0"/>
    <w:rsid w:val="007420D2"/>
    <w:rsid w:val="00743B9B"/>
    <w:rsid w:val="00743DAB"/>
    <w:rsid w:val="00744528"/>
    <w:rsid w:val="0074500F"/>
    <w:rsid w:val="007455BE"/>
    <w:rsid w:val="007462BF"/>
    <w:rsid w:val="00746BCC"/>
    <w:rsid w:val="00747DEA"/>
    <w:rsid w:val="00751161"/>
    <w:rsid w:val="00751567"/>
    <w:rsid w:val="00752017"/>
    <w:rsid w:val="00752BA4"/>
    <w:rsid w:val="00753000"/>
    <w:rsid w:val="00753519"/>
    <w:rsid w:val="007548FE"/>
    <w:rsid w:val="007566D2"/>
    <w:rsid w:val="00757249"/>
    <w:rsid w:val="00757CDB"/>
    <w:rsid w:val="00757FFB"/>
    <w:rsid w:val="007607A0"/>
    <w:rsid w:val="00761814"/>
    <w:rsid w:val="00761E4F"/>
    <w:rsid w:val="00761EAA"/>
    <w:rsid w:val="007629C1"/>
    <w:rsid w:val="00763492"/>
    <w:rsid w:val="00765812"/>
    <w:rsid w:val="00765D60"/>
    <w:rsid w:val="00766302"/>
    <w:rsid w:val="00767BF8"/>
    <w:rsid w:val="00767F3F"/>
    <w:rsid w:val="00770025"/>
    <w:rsid w:val="0077024B"/>
    <w:rsid w:val="007721C7"/>
    <w:rsid w:val="007750B4"/>
    <w:rsid w:val="0077521F"/>
    <w:rsid w:val="007762C7"/>
    <w:rsid w:val="00777A45"/>
    <w:rsid w:val="00777B6F"/>
    <w:rsid w:val="00777C69"/>
    <w:rsid w:val="00782398"/>
    <w:rsid w:val="007824CB"/>
    <w:rsid w:val="007825AF"/>
    <w:rsid w:val="00783F5C"/>
    <w:rsid w:val="00785E83"/>
    <w:rsid w:val="007861DF"/>
    <w:rsid w:val="00787A94"/>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1271"/>
    <w:rsid w:val="007B3346"/>
    <w:rsid w:val="007B3ACC"/>
    <w:rsid w:val="007B5680"/>
    <w:rsid w:val="007B63A4"/>
    <w:rsid w:val="007B6675"/>
    <w:rsid w:val="007B6F00"/>
    <w:rsid w:val="007B7230"/>
    <w:rsid w:val="007B774A"/>
    <w:rsid w:val="007C0911"/>
    <w:rsid w:val="007C1D80"/>
    <w:rsid w:val="007C1F63"/>
    <w:rsid w:val="007C237E"/>
    <w:rsid w:val="007C23CF"/>
    <w:rsid w:val="007C3153"/>
    <w:rsid w:val="007C34B4"/>
    <w:rsid w:val="007C3C38"/>
    <w:rsid w:val="007C6F5F"/>
    <w:rsid w:val="007C70C7"/>
    <w:rsid w:val="007C715E"/>
    <w:rsid w:val="007D26A3"/>
    <w:rsid w:val="007D26FE"/>
    <w:rsid w:val="007D2975"/>
    <w:rsid w:val="007D3218"/>
    <w:rsid w:val="007D3D65"/>
    <w:rsid w:val="007D41CA"/>
    <w:rsid w:val="007D60BF"/>
    <w:rsid w:val="007D75FC"/>
    <w:rsid w:val="007D7E09"/>
    <w:rsid w:val="007E1971"/>
    <w:rsid w:val="007E207D"/>
    <w:rsid w:val="007E3248"/>
    <w:rsid w:val="007E3753"/>
    <w:rsid w:val="007E4298"/>
    <w:rsid w:val="007E46B1"/>
    <w:rsid w:val="007E6131"/>
    <w:rsid w:val="007E682C"/>
    <w:rsid w:val="007F06D6"/>
    <w:rsid w:val="007F1D78"/>
    <w:rsid w:val="007F1EF2"/>
    <w:rsid w:val="007F2468"/>
    <w:rsid w:val="007F3D0E"/>
    <w:rsid w:val="007F4055"/>
    <w:rsid w:val="007F443B"/>
    <w:rsid w:val="007F70EF"/>
    <w:rsid w:val="007F7F9A"/>
    <w:rsid w:val="008001D2"/>
    <w:rsid w:val="00802814"/>
    <w:rsid w:val="00802DBE"/>
    <w:rsid w:val="00803DA1"/>
    <w:rsid w:val="00804BC6"/>
    <w:rsid w:val="00805BB3"/>
    <w:rsid w:val="00805E59"/>
    <w:rsid w:val="00806091"/>
    <w:rsid w:val="00806492"/>
    <w:rsid w:val="00807036"/>
    <w:rsid w:val="008075A7"/>
    <w:rsid w:val="00807BB9"/>
    <w:rsid w:val="00807BDA"/>
    <w:rsid w:val="00812005"/>
    <w:rsid w:val="008122F7"/>
    <w:rsid w:val="008126D7"/>
    <w:rsid w:val="00812754"/>
    <w:rsid w:val="00816723"/>
    <w:rsid w:val="008206F4"/>
    <w:rsid w:val="00821C15"/>
    <w:rsid w:val="008230F0"/>
    <w:rsid w:val="00823AA8"/>
    <w:rsid w:val="0082419C"/>
    <w:rsid w:val="008268FE"/>
    <w:rsid w:val="00831769"/>
    <w:rsid w:val="00831F89"/>
    <w:rsid w:val="00833D42"/>
    <w:rsid w:val="008344EF"/>
    <w:rsid w:val="00834B86"/>
    <w:rsid w:val="0083523E"/>
    <w:rsid w:val="0083596F"/>
    <w:rsid w:val="008369A7"/>
    <w:rsid w:val="00836A46"/>
    <w:rsid w:val="00840C60"/>
    <w:rsid w:val="008415D9"/>
    <w:rsid w:val="00841820"/>
    <w:rsid w:val="008419A2"/>
    <w:rsid w:val="008428F1"/>
    <w:rsid w:val="0084424F"/>
    <w:rsid w:val="00844EAD"/>
    <w:rsid w:val="00845DCD"/>
    <w:rsid w:val="0084609F"/>
    <w:rsid w:val="00846AF5"/>
    <w:rsid w:val="008475D3"/>
    <w:rsid w:val="00850A99"/>
    <w:rsid w:val="00851A74"/>
    <w:rsid w:val="00852979"/>
    <w:rsid w:val="00852E51"/>
    <w:rsid w:val="008530C4"/>
    <w:rsid w:val="00853B27"/>
    <w:rsid w:val="0085485D"/>
    <w:rsid w:val="008550E2"/>
    <w:rsid w:val="008556D7"/>
    <w:rsid w:val="00855972"/>
    <w:rsid w:val="008560CE"/>
    <w:rsid w:val="0085619E"/>
    <w:rsid w:val="00861F1A"/>
    <w:rsid w:val="008620EC"/>
    <w:rsid w:val="0086219C"/>
    <w:rsid w:val="00862CC3"/>
    <w:rsid w:val="00864189"/>
    <w:rsid w:val="0086464C"/>
    <w:rsid w:val="008663EC"/>
    <w:rsid w:val="00866905"/>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2D47"/>
    <w:rsid w:val="008B3EE8"/>
    <w:rsid w:val="008B416D"/>
    <w:rsid w:val="008B46E2"/>
    <w:rsid w:val="008B644C"/>
    <w:rsid w:val="008B75C8"/>
    <w:rsid w:val="008C0635"/>
    <w:rsid w:val="008C3356"/>
    <w:rsid w:val="008C446C"/>
    <w:rsid w:val="008C4DE5"/>
    <w:rsid w:val="008C5086"/>
    <w:rsid w:val="008C5BEE"/>
    <w:rsid w:val="008C75C3"/>
    <w:rsid w:val="008D2A29"/>
    <w:rsid w:val="008D2C59"/>
    <w:rsid w:val="008D2DFB"/>
    <w:rsid w:val="008D3E9E"/>
    <w:rsid w:val="008D6039"/>
    <w:rsid w:val="008D67D4"/>
    <w:rsid w:val="008D706A"/>
    <w:rsid w:val="008E04E0"/>
    <w:rsid w:val="008E0CDD"/>
    <w:rsid w:val="008E1051"/>
    <w:rsid w:val="008E1265"/>
    <w:rsid w:val="008E2191"/>
    <w:rsid w:val="008E33C1"/>
    <w:rsid w:val="008E3B56"/>
    <w:rsid w:val="008E4A26"/>
    <w:rsid w:val="008E4FCC"/>
    <w:rsid w:val="008E6B9F"/>
    <w:rsid w:val="008E6BEC"/>
    <w:rsid w:val="008F0DCD"/>
    <w:rsid w:val="008F18A3"/>
    <w:rsid w:val="008F2060"/>
    <w:rsid w:val="008F4942"/>
    <w:rsid w:val="008F4A86"/>
    <w:rsid w:val="008F6017"/>
    <w:rsid w:val="008F6725"/>
    <w:rsid w:val="008F7D0F"/>
    <w:rsid w:val="008F7D83"/>
    <w:rsid w:val="008F7FBF"/>
    <w:rsid w:val="00900CD5"/>
    <w:rsid w:val="00901A54"/>
    <w:rsid w:val="00903968"/>
    <w:rsid w:val="00903E53"/>
    <w:rsid w:val="009064F7"/>
    <w:rsid w:val="00910138"/>
    <w:rsid w:val="0091016F"/>
    <w:rsid w:val="00910A04"/>
    <w:rsid w:val="00910BD4"/>
    <w:rsid w:val="00911506"/>
    <w:rsid w:val="00911ADB"/>
    <w:rsid w:val="009126CF"/>
    <w:rsid w:val="009137CF"/>
    <w:rsid w:val="009137EF"/>
    <w:rsid w:val="009138D9"/>
    <w:rsid w:val="0091454D"/>
    <w:rsid w:val="0091557C"/>
    <w:rsid w:val="0091668C"/>
    <w:rsid w:val="009169B8"/>
    <w:rsid w:val="00916ACD"/>
    <w:rsid w:val="00917303"/>
    <w:rsid w:val="00917F45"/>
    <w:rsid w:val="0092132D"/>
    <w:rsid w:val="0092322D"/>
    <w:rsid w:val="00923FE2"/>
    <w:rsid w:val="00924214"/>
    <w:rsid w:val="00924280"/>
    <w:rsid w:val="00924C51"/>
    <w:rsid w:val="009251DF"/>
    <w:rsid w:val="0092536C"/>
    <w:rsid w:val="00925578"/>
    <w:rsid w:val="00925615"/>
    <w:rsid w:val="009257DF"/>
    <w:rsid w:val="009318F5"/>
    <w:rsid w:val="009333C0"/>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8C4"/>
    <w:rsid w:val="00983CB9"/>
    <w:rsid w:val="00983ECB"/>
    <w:rsid w:val="0098426C"/>
    <w:rsid w:val="009850D1"/>
    <w:rsid w:val="0098573A"/>
    <w:rsid w:val="00986DCD"/>
    <w:rsid w:val="009878F4"/>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4D40"/>
    <w:rsid w:val="009A4FFA"/>
    <w:rsid w:val="009A661A"/>
    <w:rsid w:val="009A7DF6"/>
    <w:rsid w:val="009B0909"/>
    <w:rsid w:val="009B1929"/>
    <w:rsid w:val="009B267D"/>
    <w:rsid w:val="009B558E"/>
    <w:rsid w:val="009B5CF4"/>
    <w:rsid w:val="009B651F"/>
    <w:rsid w:val="009B6B19"/>
    <w:rsid w:val="009C155F"/>
    <w:rsid w:val="009C1AD9"/>
    <w:rsid w:val="009C1BA7"/>
    <w:rsid w:val="009C1E1D"/>
    <w:rsid w:val="009C22FB"/>
    <w:rsid w:val="009C282A"/>
    <w:rsid w:val="009C3379"/>
    <w:rsid w:val="009C4005"/>
    <w:rsid w:val="009C4F0F"/>
    <w:rsid w:val="009C4F69"/>
    <w:rsid w:val="009C7896"/>
    <w:rsid w:val="009D032D"/>
    <w:rsid w:val="009D27F4"/>
    <w:rsid w:val="009D2984"/>
    <w:rsid w:val="009D2998"/>
    <w:rsid w:val="009D41E6"/>
    <w:rsid w:val="009D49BC"/>
    <w:rsid w:val="009D4F8A"/>
    <w:rsid w:val="009D5202"/>
    <w:rsid w:val="009D6314"/>
    <w:rsid w:val="009D6D3A"/>
    <w:rsid w:val="009D7582"/>
    <w:rsid w:val="009E0146"/>
    <w:rsid w:val="009E17A1"/>
    <w:rsid w:val="009E2747"/>
    <w:rsid w:val="009E3446"/>
    <w:rsid w:val="009E448C"/>
    <w:rsid w:val="009E5409"/>
    <w:rsid w:val="009E70CB"/>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0CEB"/>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3E64"/>
    <w:rsid w:val="00A45018"/>
    <w:rsid w:val="00A45459"/>
    <w:rsid w:val="00A45C29"/>
    <w:rsid w:val="00A45C80"/>
    <w:rsid w:val="00A460A5"/>
    <w:rsid w:val="00A4633B"/>
    <w:rsid w:val="00A463C4"/>
    <w:rsid w:val="00A4783D"/>
    <w:rsid w:val="00A50B05"/>
    <w:rsid w:val="00A5125D"/>
    <w:rsid w:val="00A52893"/>
    <w:rsid w:val="00A54F44"/>
    <w:rsid w:val="00A57C76"/>
    <w:rsid w:val="00A57CE0"/>
    <w:rsid w:val="00A61077"/>
    <w:rsid w:val="00A61E44"/>
    <w:rsid w:val="00A657C7"/>
    <w:rsid w:val="00A66337"/>
    <w:rsid w:val="00A66A3D"/>
    <w:rsid w:val="00A700B8"/>
    <w:rsid w:val="00A7131B"/>
    <w:rsid w:val="00A715B2"/>
    <w:rsid w:val="00A735DF"/>
    <w:rsid w:val="00A73A3F"/>
    <w:rsid w:val="00A74DE6"/>
    <w:rsid w:val="00A75B4A"/>
    <w:rsid w:val="00A75E73"/>
    <w:rsid w:val="00A76AA4"/>
    <w:rsid w:val="00A808D7"/>
    <w:rsid w:val="00A80DE2"/>
    <w:rsid w:val="00A82468"/>
    <w:rsid w:val="00A82539"/>
    <w:rsid w:val="00A83E0D"/>
    <w:rsid w:val="00A845DC"/>
    <w:rsid w:val="00A8526F"/>
    <w:rsid w:val="00A87D79"/>
    <w:rsid w:val="00A900CC"/>
    <w:rsid w:val="00A900D9"/>
    <w:rsid w:val="00A90257"/>
    <w:rsid w:val="00A918E6"/>
    <w:rsid w:val="00A91AED"/>
    <w:rsid w:val="00A9206A"/>
    <w:rsid w:val="00A97255"/>
    <w:rsid w:val="00AA0D5F"/>
    <w:rsid w:val="00AA558E"/>
    <w:rsid w:val="00AA5AE5"/>
    <w:rsid w:val="00AA5DA2"/>
    <w:rsid w:val="00AA6562"/>
    <w:rsid w:val="00AA68EC"/>
    <w:rsid w:val="00AA798E"/>
    <w:rsid w:val="00AA7D7A"/>
    <w:rsid w:val="00AB319D"/>
    <w:rsid w:val="00AB3581"/>
    <w:rsid w:val="00AB5469"/>
    <w:rsid w:val="00AB7C79"/>
    <w:rsid w:val="00AB7F68"/>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AF7C62"/>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454B"/>
    <w:rsid w:val="00B147E9"/>
    <w:rsid w:val="00B1522B"/>
    <w:rsid w:val="00B17E7A"/>
    <w:rsid w:val="00B205A1"/>
    <w:rsid w:val="00B2070D"/>
    <w:rsid w:val="00B20A32"/>
    <w:rsid w:val="00B2115C"/>
    <w:rsid w:val="00B21244"/>
    <w:rsid w:val="00B21EE5"/>
    <w:rsid w:val="00B2320A"/>
    <w:rsid w:val="00B24BBE"/>
    <w:rsid w:val="00B26B10"/>
    <w:rsid w:val="00B26D41"/>
    <w:rsid w:val="00B27B6A"/>
    <w:rsid w:val="00B315FA"/>
    <w:rsid w:val="00B31690"/>
    <w:rsid w:val="00B32567"/>
    <w:rsid w:val="00B33A02"/>
    <w:rsid w:val="00B346E7"/>
    <w:rsid w:val="00B349F6"/>
    <w:rsid w:val="00B34D13"/>
    <w:rsid w:val="00B351AE"/>
    <w:rsid w:val="00B35597"/>
    <w:rsid w:val="00B36996"/>
    <w:rsid w:val="00B4001E"/>
    <w:rsid w:val="00B40197"/>
    <w:rsid w:val="00B40980"/>
    <w:rsid w:val="00B4111B"/>
    <w:rsid w:val="00B412DE"/>
    <w:rsid w:val="00B415A8"/>
    <w:rsid w:val="00B41628"/>
    <w:rsid w:val="00B41ABA"/>
    <w:rsid w:val="00B42303"/>
    <w:rsid w:val="00B4495F"/>
    <w:rsid w:val="00B45124"/>
    <w:rsid w:val="00B45853"/>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26F7"/>
    <w:rsid w:val="00B640CF"/>
    <w:rsid w:val="00B66C31"/>
    <w:rsid w:val="00B675B2"/>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FA"/>
    <w:rsid w:val="00B92C4B"/>
    <w:rsid w:val="00B93DC0"/>
    <w:rsid w:val="00B94A25"/>
    <w:rsid w:val="00B94EAD"/>
    <w:rsid w:val="00B95591"/>
    <w:rsid w:val="00B95E05"/>
    <w:rsid w:val="00B979F5"/>
    <w:rsid w:val="00BA02FD"/>
    <w:rsid w:val="00BA250E"/>
    <w:rsid w:val="00BA52D2"/>
    <w:rsid w:val="00BA750F"/>
    <w:rsid w:val="00BB2868"/>
    <w:rsid w:val="00BB2BB8"/>
    <w:rsid w:val="00BB6A81"/>
    <w:rsid w:val="00BB7706"/>
    <w:rsid w:val="00BB7E75"/>
    <w:rsid w:val="00BC01AE"/>
    <w:rsid w:val="00BC109C"/>
    <w:rsid w:val="00BC1CA7"/>
    <w:rsid w:val="00BC2DA4"/>
    <w:rsid w:val="00BC30F0"/>
    <w:rsid w:val="00BC3BA5"/>
    <w:rsid w:val="00BC421F"/>
    <w:rsid w:val="00BC48EB"/>
    <w:rsid w:val="00BC70FB"/>
    <w:rsid w:val="00BD29FC"/>
    <w:rsid w:val="00BD3A77"/>
    <w:rsid w:val="00BD3F59"/>
    <w:rsid w:val="00BD4B1B"/>
    <w:rsid w:val="00BD53A9"/>
    <w:rsid w:val="00BD6F67"/>
    <w:rsid w:val="00BD783A"/>
    <w:rsid w:val="00BE03C8"/>
    <w:rsid w:val="00BE054B"/>
    <w:rsid w:val="00BE0F36"/>
    <w:rsid w:val="00BE11CD"/>
    <w:rsid w:val="00BE1B0B"/>
    <w:rsid w:val="00BE1EC4"/>
    <w:rsid w:val="00BE48BD"/>
    <w:rsid w:val="00BE4C3B"/>
    <w:rsid w:val="00BE5B75"/>
    <w:rsid w:val="00BE5CC3"/>
    <w:rsid w:val="00BE5E1B"/>
    <w:rsid w:val="00BE6205"/>
    <w:rsid w:val="00BE6BB8"/>
    <w:rsid w:val="00BE711F"/>
    <w:rsid w:val="00BE7AB5"/>
    <w:rsid w:val="00BE7CC7"/>
    <w:rsid w:val="00BF167D"/>
    <w:rsid w:val="00BF438D"/>
    <w:rsid w:val="00BF4C79"/>
    <w:rsid w:val="00BF545F"/>
    <w:rsid w:val="00BF550E"/>
    <w:rsid w:val="00BF5541"/>
    <w:rsid w:val="00BF56BC"/>
    <w:rsid w:val="00BF57BA"/>
    <w:rsid w:val="00BF7226"/>
    <w:rsid w:val="00C0205C"/>
    <w:rsid w:val="00C026B1"/>
    <w:rsid w:val="00C03705"/>
    <w:rsid w:val="00C03C52"/>
    <w:rsid w:val="00C04A6C"/>
    <w:rsid w:val="00C05381"/>
    <w:rsid w:val="00C05511"/>
    <w:rsid w:val="00C06980"/>
    <w:rsid w:val="00C10525"/>
    <w:rsid w:val="00C10B64"/>
    <w:rsid w:val="00C114ED"/>
    <w:rsid w:val="00C122E0"/>
    <w:rsid w:val="00C142C7"/>
    <w:rsid w:val="00C150D0"/>
    <w:rsid w:val="00C15B5F"/>
    <w:rsid w:val="00C15D73"/>
    <w:rsid w:val="00C16AC9"/>
    <w:rsid w:val="00C21ED8"/>
    <w:rsid w:val="00C21F63"/>
    <w:rsid w:val="00C240C4"/>
    <w:rsid w:val="00C2446A"/>
    <w:rsid w:val="00C248AB"/>
    <w:rsid w:val="00C25330"/>
    <w:rsid w:val="00C254BC"/>
    <w:rsid w:val="00C26631"/>
    <w:rsid w:val="00C26BA2"/>
    <w:rsid w:val="00C27345"/>
    <w:rsid w:val="00C27E0C"/>
    <w:rsid w:val="00C300A2"/>
    <w:rsid w:val="00C31501"/>
    <w:rsid w:val="00C32840"/>
    <w:rsid w:val="00C34C48"/>
    <w:rsid w:val="00C34E80"/>
    <w:rsid w:val="00C351F0"/>
    <w:rsid w:val="00C35F52"/>
    <w:rsid w:val="00C36051"/>
    <w:rsid w:val="00C3774E"/>
    <w:rsid w:val="00C41232"/>
    <w:rsid w:val="00C4276F"/>
    <w:rsid w:val="00C43A40"/>
    <w:rsid w:val="00C43EB4"/>
    <w:rsid w:val="00C44017"/>
    <w:rsid w:val="00C4425D"/>
    <w:rsid w:val="00C44667"/>
    <w:rsid w:val="00C449F6"/>
    <w:rsid w:val="00C457CD"/>
    <w:rsid w:val="00C47CD7"/>
    <w:rsid w:val="00C50092"/>
    <w:rsid w:val="00C51351"/>
    <w:rsid w:val="00C51D50"/>
    <w:rsid w:val="00C5236B"/>
    <w:rsid w:val="00C52B35"/>
    <w:rsid w:val="00C52CB4"/>
    <w:rsid w:val="00C54E5F"/>
    <w:rsid w:val="00C5514C"/>
    <w:rsid w:val="00C55751"/>
    <w:rsid w:val="00C55C86"/>
    <w:rsid w:val="00C560B0"/>
    <w:rsid w:val="00C56357"/>
    <w:rsid w:val="00C564D1"/>
    <w:rsid w:val="00C568F6"/>
    <w:rsid w:val="00C5758E"/>
    <w:rsid w:val="00C6150A"/>
    <w:rsid w:val="00C61A49"/>
    <w:rsid w:val="00C62256"/>
    <w:rsid w:val="00C62A6F"/>
    <w:rsid w:val="00C62BDA"/>
    <w:rsid w:val="00C63669"/>
    <w:rsid w:val="00C64651"/>
    <w:rsid w:val="00C66707"/>
    <w:rsid w:val="00C707E4"/>
    <w:rsid w:val="00C70FFF"/>
    <w:rsid w:val="00C7100B"/>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D03"/>
    <w:rsid w:val="00C87E68"/>
    <w:rsid w:val="00C9106F"/>
    <w:rsid w:val="00C91B38"/>
    <w:rsid w:val="00C91B4F"/>
    <w:rsid w:val="00C928EE"/>
    <w:rsid w:val="00C932BD"/>
    <w:rsid w:val="00C93D08"/>
    <w:rsid w:val="00C93DF5"/>
    <w:rsid w:val="00C940AD"/>
    <w:rsid w:val="00C963DF"/>
    <w:rsid w:val="00C9653A"/>
    <w:rsid w:val="00C969BD"/>
    <w:rsid w:val="00C9760E"/>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66E0"/>
    <w:rsid w:val="00CC75DE"/>
    <w:rsid w:val="00CC7DD1"/>
    <w:rsid w:val="00CD0675"/>
    <w:rsid w:val="00CD08BD"/>
    <w:rsid w:val="00CD09C4"/>
    <w:rsid w:val="00CD0BB4"/>
    <w:rsid w:val="00CD109B"/>
    <w:rsid w:val="00CD3C40"/>
    <w:rsid w:val="00CD503D"/>
    <w:rsid w:val="00CD6150"/>
    <w:rsid w:val="00CD68BF"/>
    <w:rsid w:val="00CD78CD"/>
    <w:rsid w:val="00CD7B48"/>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269F"/>
    <w:rsid w:val="00D03B4D"/>
    <w:rsid w:val="00D04856"/>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D83"/>
    <w:rsid w:val="00D249C6"/>
    <w:rsid w:val="00D2613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708"/>
    <w:rsid w:val="00D75AFC"/>
    <w:rsid w:val="00D778D3"/>
    <w:rsid w:val="00D805F0"/>
    <w:rsid w:val="00D8486E"/>
    <w:rsid w:val="00D8564C"/>
    <w:rsid w:val="00D86D7F"/>
    <w:rsid w:val="00D876F3"/>
    <w:rsid w:val="00D90826"/>
    <w:rsid w:val="00D9120D"/>
    <w:rsid w:val="00D913FC"/>
    <w:rsid w:val="00D923E6"/>
    <w:rsid w:val="00D92AA4"/>
    <w:rsid w:val="00D92BEA"/>
    <w:rsid w:val="00D932EA"/>
    <w:rsid w:val="00D9398F"/>
    <w:rsid w:val="00D94AA5"/>
    <w:rsid w:val="00D94DDE"/>
    <w:rsid w:val="00D9646E"/>
    <w:rsid w:val="00D9650F"/>
    <w:rsid w:val="00D96534"/>
    <w:rsid w:val="00D96B60"/>
    <w:rsid w:val="00D96E22"/>
    <w:rsid w:val="00D9726C"/>
    <w:rsid w:val="00DA0225"/>
    <w:rsid w:val="00DA078D"/>
    <w:rsid w:val="00DA0946"/>
    <w:rsid w:val="00DA2A19"/>
    <w:rsid w:val="00DA3F93"/>
    <w:rsid w:val="00DA435A"/>
    <w:rsid w:val="00DA4F98"/>
    <w:rsid w:val="00DA5C3C"/>
    <w:rsid w:val="00DA6DC7"/>
    <w:rsid w:val="00DB05E2"/>
    <w:rsid w:val="00DB1C17"/>
    <w:rsid w:val="00DB367C"/>
    <w:rsid w:val="00DB459A"/>
    <w:rsid w:val="00DB4992"/>
    <w:rsid w:val="00DB56B1"/>
    <w:rsid w:val="00DB5E30"/>
    <w:rsid w:val="00DC01A6"/>
    <w:rsid w:val="00DC1AF3"/>
    <w:rsid w:val="00DC1F40"/>
    <w:rsid w:val="00DC239D"/>
    <w:rsid w:val="00DC2F75"/>
    <w:rsid w:val="00DC6235"/>
    <w:rsid w:val="00DC7686"/>
    <w:rsid w:val="00DC7B31"/>
    <w:rsid w:val="00DD1378"/>
    <w:rsid w:val="00DD22E1"/>
    <w:rsid w:val="00DD22F8"/>
    <w:rsid w:val="00DD3021"/>
    <w:rsid w:val="00DD368B"/>
    <w:rsid w:val="00DD42C3"/>
    <w:rsid w:val="00DD499B"/>
    <w:rsid w:val="00DD4B5C"/>
    <w:rsid w:val="00DD4BC5"/>
    <w:rsid w:val="00DD503F"/>
    <w:rsid w:val="00DD62DD"/>
    <w:rsid w:val="00DD73CC"/>
    <w:rsid w:val="00DD7407"/>
    <w:rsid w:val="00DE0934"/>
    <w:rsid w:val="00DE16B2"/>
    <w:rsid w:val="00DE2B79"/>
    <w:rsid w:val="00DE2E32"/>
    <w:rsid w:val="00DE3805"/>
    <w:rsid w:val="00DE4A16"/>
    <w:rsid w:val="00DE7B82"/>
    <w:rsid w:val="00DF0FAA"/>
    <w:rsid w:val="00DF2100"/>
    <w:rsid w:val="00DF2B3A"/>
    <w:rsid w:val="00DF30B0"/>
    <w:rsid w:val="00DF3C93"/>
    <w:rsid w:val="00DF436E"/>
    <w:rsid w:val="00DF50D1"/>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2084"/>
    <w:rsid w:val="00E127AB"/>
    <w:rsid w:val="00E12BE8"/>
    <w:rsid w:val="00E13D43"/>
    <w:rsid w:val="00E13FC2"/>
    <w:rsid w:val="00E151D9"/>
    <w:rsid w:val="00E15AD7"/>
    <w:rsid w:val="00E20679"/>
    <w:rsid w:val="00E20837"/>
    <w:rsid w:val="00E218F1"/>
    <w:rsid w:val="00E22F3B"/>
    <w:rsid w:val="00E23048"/>
    <w:rsid w:val="00E230B7"/>
    <w:rsid w:val="00E231E1"/>
    <w:rsid w:val="00E24599"/>
    <w:rsid w:val="00E249A1"/>
    <w:rsid w:val="00E275F5"/>
    <w:rsid w:val="00E27D2C"/>
    <w:rsid w:val="00E30E6E"/>
    <w:rsid w:val="00E30E9D"/>
    <w:rsid w:val="00E33D59"/>
    <w:rsid w:val="00E34229"/>
    <w:rsid w:val="00E3443B"/>
    <w:rsid w:val="00E37598"/>
    <w:rsid w:val="00E405FF"/>
    <w:rsid w:val="00E41512"/>
    <w:rsid w:val="00E41A94"/>
    <w:rsid w:val="00E42529"/>
    <w:rsid w:val="00E426E1"/>
    <w:rsid w:val="00E43E78"/>
    <w:rsid w:val="00E447DE"/>
    <w:rsid w:val="00E46A58"/>
    <w:rsid w:val="00E47992"/>
    <w:rsid w:val="00E513DD"/>
    <w:rsid w:val="00E5140A"/>
    <w:rsid w:val="00E52DDF"/>
    <w:rsid w:val="00E52F23"/>
    <w:rsid w:val="00E53A8B"/>
    <w:rsid w:val="00E550D2"/>
    <w:rsid w:val="00E5558A"/>
    <w:rsid w:val="00E5565E"/>
    <w:rsid w:val="00E573CB"/>
    <w:rsid w:val="00E575B1"/>
    <w:rsid w:val="00E60F92"/>
    <w:rsid w:val="00E6245D"/>
    <w:rsid w:val="00E626CB"/>
    <w:rsid w:val="00E62D08"/>
    <w:rsid w:val="00E64234"/>
    <w:rsid w:val="00E6525F"/>
    <w:rsid w:val="00E65395"/>
    <w:rsid w:val="00E66586"/>
    <w:rsid w:val="00E66C0F"/>
    <w:rsid w:val="00E721FF"/>
    <w:rsid w:val="00E7275C"/>
    <w:rsid w:val="00E732B2"/>
    <w:rsid w:val="00E74570"/>
    <w:rsid w:val="00E75E0A"/>
    <w:rsid w:val="00E77432"/>
    <w:rsid w:val="00E77B1C"/>
    <w:rsid w:val="00E77FFB"/>
    <w:rsid w:val="00E8020D"/>
    <w:rsid w:val="00E80B32"/>
    <w:rsid w:val="00E80D19"/>
    <w:rsid w:val="00E824AC"/>
    <w:rsid w:val="00E837AA"/>
    <w:rsid w:val="00E84024"/>
    <w:rsid w:val="00E84919"/>
    <w:rsid w:val="00E85648"/>
    <w:rsid w:val="00E857F0"/>
    <w:rsid w:val="00E90CC9"/>
    <w:rsid w:val="00E92C97"/>
    <w:rsid w:val="00E9318B"/>
    <w:rsid w:val="00E956A0"/>
    <w:rsid w:val="00E9625C"/>
    <w:rsid w:val="00E962C3"/>
    <w:rsid w:val="00E963E9"/>
    <w:rsid w:val="00E96491"/>
    <w:rsid w:val="00E9665E"/>
    <w:rsid w:val="00E976F3"/>
    <w:rsid w:val="00E97BDD"/>
    <w:rsid w:val="00EA18C4"/>
    <w:rsid w:val="00EA19E2"/>
    <w:rsid w:val="00EA2A0C"/>
    <w:rsid w:val="00EA4DAA"/>
    <w:rsid w:val="00EA4DF6"/>
    <w:rsid w:val="00EA5C3B"/>
    <w:rsid w:val="00EA5C3C"/>
    <w:rsid w:val="00EA6035"/>
    <w:rsid w:val="00EB0865"/>
    <w:rsid w:val="00EB0ABA"/>
    <w:rsid w:val="00EB10BE"/>
    <w:rsid w:val="00EB250B"/>
    <w:rsid w:val="00EB2B82"/>
    <w:rsid w:val="00EB2EAD"/>
    <w:rsid w:val="00EB2F69"/>
    <w:rsid w:val="00EB3138"/>
    <w:rsid w:val="00EB463A"/>
    <w:rsid w:val="00EB6AFB"/>
    <w:rsid w:val="00EC0444"/>
    <w:rsid w:val="00EC2A2C"/>
    <w:rsid w:val="00EC56B9"/>
    <w:rsid w:val="00EC642C"/>
    <w:rsid w:val="00EC6681"/>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61A7"/>
    <w:rsid w:val="00F06B2E"/>
    <w:rsid w:val="00F06DF9"/>
    <w:rsid w:val="00F07393"/>
    <w:rsid w:val="00F10773"/>
    <w:rsid w:val="00F111A0"/>
    <w:rsid w:val="00F1234C"/>
    <w:rsid w:val="00F12946"/>
    <w:rsid w:val="00F12D6A"/>
    <w:rsid w:val="00F15CD3"/>
    <w:rsid w:val="00F21C36"/>
    <w:rsid w:val="00F22B9A"/>
    <w:rsid w:val="00F245B5"/>
    <w:rsid w:val="00F250F6"/>
    <w:rsid w:val="00F26816"/>
    <w:rsid w:val="00F275CF"/>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0A98"/>
    <w:rsid w:val="00F52082"/>
    <w:rsid w:val="00F52308"/>
    <w:rsid w:val="00F527FB"/>
    <w:rsid w:val="00F52EA5"/>
    <w:rsid w:val="00F53746"/>
    <w:rsid w:val="00F54910"/>
    <w:rsid w:val="00F54DC3"/>
    <w:rsid w:val="00F54E0A"/>
    <w:rsid w:val="00F56B3C"/>
    <w:rsid w:val="00F571D9"/>
    <w:rsid w:val="00F57553"/>
    <w:rsid w:val="00F60164"/>
    <w:rsid w:val="00F606E7"/>
    <w:rsid w:val="00F609BE"/>
    <w:rsid w:val="00F6174C"/>
    <w:rsid w:val="00F618AD"/>
    <w:rsid w:val="00F61D42"/>
    <w:rsid w:val="00F62D37"/>
    <w:rsid w:val="00F634D9"/>
    <w:rsid w:val="00F637DD"/>
    <w:rsid w:val="00F6796F"/>
    <w:rsid w:val="00F71912"/>
    <w:rsid w:val="00F74B0D"/>
    <w:rsid w:val="00F76858"/>
    <w:rsid w:val="00F7793E"/>
    <w:rsid w:val="00F81C3F"/>
    <w:rsid w:val="00F8229D"/>
    <w:rsid w:val="00F82AFF"/>
    <w:rsid w:val="00F836CE"/>
    <w:rsid w:val="00F84118"/>
    <w:rsid w:val="00F84446"/>
    <w:rsid w:val="00F85CF4"/>
    <w:rsid w:val="00F86918"/>
    <w:rsid w:val="00F87188"/>
    <w:rsid w:val="00F91B95"/>
    <w:rsid w:val="00F92AE2"/>
    <w:rsid w:val="00F92C1B"/>
    <w:rsid w:val="00F92DC5"/>
    <w:rsid w:val="00F93C1D"/>
    <w:rsid w:val="00F94909"/>
    <w:rsid w:val="00F95B1C"/>
    <w:rsid w:val="00F95EFB"/>
    <w:rsid w:val="00F97CF3"/>
    <w:rsid w:val="00FA27F3"/>
    <w:rsid w:val="00FA28F8"/>
    <w:rsid w:val="00FA3DF2"/>
    <w:rsid w:val="00FA4680"/>
    <w:rsid w:val="00FA5A54"/>
    <w:rsid w:val="00FA77A3"/>
    <w:rsid w:val="00FB2CA0"/>
    <w:rsid w:val="00FB393E"/>
    <w:rsid w:val="00FB416D"/>
    <w:rsid w:val="00FB4E17"/>
    <w:rsid w:val="00FB6925"/>
    <w:rsid w:val="00FB6B21"/>
    <w:rsid w:val="00FB7B74"/>
    <w:rsid w:val="00FC11A1"/>
    <w:rsid w:val="00FC259E"/>
    <w:rsid w:val="00FC2A45"/>
    <w:rsid w:val="00FC30E1"/>
    <w:rsid w:val="00FC69FC"/>
    <w:rsid w:val="00FC6C5D"/>
    <w:rsid w:val="00FC7611"/>
    <w:rsid w:val="00FD1552"/>
    <w:rsid w:val="00FD2AD6"/>
    <w:rsid w:val="00FD6319"/>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E033E7"/>
  <w15:docId w15:val="{611A9A50-AACF-4486-B324-62C71648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THChar">
    <w:name w:val="TH Char"/>
    <w:link w:val="TH"/>
    <w:qFormat/>
    <w:rsid w:val="001C09B4"/>
    <w:rPr>
      <w:rFonts w:ascii="Arial" w:eastAsia="Times New Roman" w:hAnsi="Arial" w:cs="Times New Roman"/>
      <w:b/>
      <w:sz w:val="20"/>
      <w:szCs w:val="20"/>
      <w:lang w:val="en-GB"/>
    </w:rPr>
  </w:style>
  <w:style w:type="character" w:customStyle="1" w:styleId="TANChar">
    <w:name w:val="TAN Char"/>
    <w:link w:val="TAN"/>
    <w:qFormat/>
    <w:rsid w:val="001C09B4"/>
    <w:rPr>
      <w:rFonts w:ascii="Arial" w:eastAsia="Times New Roman" w:hAnsi="Arial" w:cs="Times New Roman"/>
      <w:sz w:val="18"/>
      <w:szCs w:val="20"/>
      <w:lang w:val="en-GB"/>
    </w:rPr>
  </w:style>
  <w:style w:type="paragraph" w:customStyle="1" w:styleId="Reference">
    <w:name w:val="Reference"/>
    <w:basedOn w:val="Normal"/>
    <w:rsid w:val="00C62BDA"/>
    <w:pPr>
      <w:numPr>
        <w:numId w:val="40"/>
      </w:numPr>
      <w:tabs>
        <w:tab w:val="left" w:pos="1701"/>
      </w:tabs>
      <w:spacing w:after="120" w:line="240" w:lineRule="auto"/>
    </w:pPr>
    <w:rPr>
      <w:rFonts w:ascii="Times New Roman" w:eastAsia="MS Mincho" w:hAnsi="Times New Roman" w:cs="Times New Roman"/>
      <w:szCs w:val="24"/>
      <w:lang w:eastAsia="ja-JP"/>
    </w:rPr>
  </w:style>
  <w:style w:type="character" w:customStyle="1" w:styleId="TALCar">
    <w:name w:val="TAL Car"/>
    <w:rsid w:val="0001141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60530940">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199938266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cc.gov/public-safety-and-homeland-security/policy-and-licensing-division/911-services/general/location-accuracy-indoor-benchmarks%20on%2020.10.202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2.xml><?xml version="1.0" encoding="utf-8"?>
<ds:datastoreItem xmlns:ds="http://schemas.openxmlformats.org/officeDocument/2006/customXml" ds:itemID="{EC31F9BE-C273-4C30-99D3-E76F0DAD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1A1A35-10A6-4939-9EBA-87DA4C3C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1378</Words>
  <Characters>7584</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RAN2#117-e outcomes</cp:lastModifiedBy>
  <cp:revision>35</cp:revision>
  <cp:lastPrinted>2020-10-22T13:36:00Z</cp:lastPrinted>
  <dcterms:created xsi:type="dcterms:W3CDTF">2022-03-10T06:44:00Z</dcterms:created>
  <dcterms:modified xsi:type="dcterms:W3CDTF">2022-03-10T22:37:00Z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0x01010091AAAE378598EF42867F3CA9E172EBE7</vt:lpwstr>
  </property>
</Properties>
</file>